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A7230" w14:textId="03F56A75" w:rsidR="00597248" w:rsidRPr="00816B81" w:rsidRDefault="00597248" w:rsidP="00816B81">
      <w:pPr>
        <w:jc w:val="center"/>
        <w:rPr>
          <w:b/>
          <w:bCs/>
        </w:rPr>
      </w:pPr>
      <w:r w:rsidRPr="00816B81">
        <w:rPr>
          <w:b/>
          <w:bCs/>
        </w:rPr>
        <w:t>INDICE</w:t>
      </w:r>
    </w:p>
    <w:p w14:paraId="39CC2DF7" w14:textId="702B1B7D" w:rsidR="00597248" w:rsidRPr="00816B81" w:rsidRDefault="00597248" w:rsidP="00816B81">
      <w:pPr>
        <w:jc w:val="center"/>
        <w:rPr>
          <w:b/>
          <w:bCs/>
        </w:rPr>
      </w:pPr>
      <w:r w:rsidRPr="00816B81">
        <w:rPr>
          <w:b/>
          <w:bCs/>
        </w:rPr>
        <w:t>PODER LEGISLATIVO</w:t>
      </w:r>
    </w:p>
    <w:p w14:paraId="690C2DF3" w14:textId="2D739548" w:rsidR="00597248" w:rsidRDefault="00597248" w:rsidP="00597248"/>
    <w:p w14:paraId="134BBF96" w14:textId="1BD4EA8E" w:rsidR="00597248" w:rsidRPr="00816B81" w:rsidRDefault="00597248" w:rsidP="00816B81">
      <w:pPr>
        <w:jc w:val="both"/>
        <w:rPr>
          <w:b/>
          <w:bCs/>
          <w:u w:val="single"/>
        </w:rPr>
      </w:pPr>
      <w:r w:rsidRPr="00816B81">
        <w:rPr>
          <w:b/>
          <w:bCs/>
          <w:u w:val="single"/>
        </w:rPr>
        <w:t xml:space="preserve">AUDITORIA SUPERIOR DE LA FEDERACION </w:t>
      </w:r>
    </w:p>
    <w:p w14:paraId="451A5522" w14:textId="60CAAE83" w:rsidR="00597248" w:rsidRDefault="00597248" w:rsidP="00816B81">
      <w:pPr>
        <w:jc w:val="both"/>
      </w:pPr>
    </w:p>
    <w:p w14:paraId="1E40DA76" w14:textId="2967C9E7" w:rsidR="00597248" w:rsidRDefault="00597248" w:rsidP="00816B81">
      <w:pPr>
        <w:jc w:val="both"/>
      </w:pPr>
      <w:r>
        <w:t>Acuerdo que reforma y adiciona el Código de Ética y el Código de Conducta de la Auditoría Superior de la Federación</w:t>
      </w:r>
      <w:r w:rsidR="00C43D91">
        <w:t>……………………………………………………………………………………………………………………………….</w:t>
      </w:r>
    </w:p>
    <w:p w14:paraId="3909A3EE" w14:textId="552320DB" w:rsidR="00597248" w:rsidRDefault="00597248" w:rsidP="00816B81">
      <w:pPr>
        <w:jc w:val="both"/>
      </w:pPr>
    </w:p>
    <w:p w14:paraId="41E2AABE" w14:textId="3FB04CAC" w:rsidR="00597248" w:rsidRPr="00816B81" w:rsidRDefault="00597248" w:rsidP="00816B81">
      <w:pPr>
        <w:jc w:val="center"/>
        <w:rPr>
          <w:b/>
          <w:bCs/>
        </w:rPr>
      </w:pPr>
      <w:r w:rsidRPr="00816B81">
        <w:rPr>
          <w:b/>
          <w:bCs/>
        </w:rPr>
        <w:t>PODER EJECUTIVO</w:t>
      </w:r>
    </w:p>
    <w:p w14:paraId="2FBD073A" w14:textId="697A3787" w:rsidR="00597248" w:rsidRDefault="00597248" w:rsidP="00816B81">
      <w:pPr>
        <w:jc w:val="both"/>
      </w:pPr>
    </w:p>
    <w:p w14:paraId="01CB0B80" w14:textId="0F6C8C8C"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GOBERNACION </w:t>
      </w:r>
    </w:p>
    <w:p w14:paraId="33114704" w14:textId="5A95C728" w:rsidR="00597248" w:rsidRPr="00816B81" w:rsidRDefault="00597248" w:rsidP="00816B81">
      <w:pPr>
        <w:jc w:val="both"/>
        <w:rPr>
          <w:b/>
          <w:bCs/>
          <w:u w:val="single"/>
        </w:rPr>
      </w:pPr>
    </w:p>
    <w:p w14:paraId="38DE3BF8" w14:textId="250DFFA2" w:rsidR="00597248" w:rsidRDefault="00597248" w:rsidP="00816B81">
      <w:pPr>
        <w:jc w:val="both"/>
      </w:pPr>
      <w:r>
        <w:t>Decreto por el que se declara el mes de febrero de cada año, como el Mes Nacional para la Concientización, Prevención, Detección y Tratamiento Oportuno del Cáncer Infantil</w:t>
      </w:r>
      <w:r w:rsidR="00C43D91">
        <w:t>…………………</w:t>
      </w:r>
      <w:proofErr w:type="gramStart"/>
      <w:r w:rsidR="00C43D91">
        <w:t>…….</w:t>
      </w:r>
      <w:proofErr w:type="gramEnd"/>
      <w:r w:rsidR="00C43D91">
        <w:t>.</w:t>
      </w:r>
    </w:p>
    <w:p w14:paraId="26BF0227" w14:textId="3F063521" w:rsidR="00597248" w:rsidRDefault="00597248" w:rsidP="00816B81">
      <w:pPr>
        <w:jc w:val="both"/>
      </w:pPr>
    </w:p>
    <w:p w14:paraId="08C254C8" w14:textId="47E373BE" w:rsidR="00597248" w:rsidRDefault="00597248" w:rsidP="00816B81">
      <w:pPr>
        <w:jc w:val="both"/>
      </w:pPr>
      <w:r>
        <w:t>Decreto por el que se declara la última semana de febrero de cada año como la Semana Nacional de la Salud Auditiva</w:t>
      </w:r>
      <w:r w:rsidR="00C43D91">
        <w:t>……………………………………………………………………………………………………………………</w:t>
      </w:r>
      <w:proofErr w:type="gramStart"/>
      <w:r w:rsidR="00C43D91">
        <w:t>…….</w:t>
      </w:r>
      <w:proofErr w:type="gramEnd"/>
      <w:r w:rsidR="00C43D91">
        <w:t>.</w:t>
      </w:r>
    </w:p>
    <w:p w14:paraId="223B427E" w14:textId="6A298222" w:rsidR="00597248" w:rsidRDefault="00597248" w:rsidP="00816B81">
      <w:pPr>
        <w:jc w:val="both"/>
      </w:pPr>
    </w:p>
    <w:p w14:paraId="56729A56" w14:textId="29E8151B"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RELACIONES EXTERIORES </w:t>
      </w:r>
    </w:p>
    <w:p w14:paraId="2AFE7DF2" w14:textId="6C310688" w:rsidR="00597248" w:rsidRDefault="00597248" w:rsidP="00816B81">
      <w:pPr>
        <w:jc w:val="both"/>
      </w:pPr>
    </w:p>
    <w:p w14:paraId="003265DD" w14:textId="40D01B91" w:rsidR="00597248" w:rsidRDefault="00597248" w:rsidP="00816B81">
      <w:pPr>
        <w:jc w:val="both"/>
      </w:pPr>
      <w:r>
        <w:t>Decreto por el que se aprueba el Acuerdo Regional sobre el Acceso a la Información, la Participación Pública y el Acceso a la Justicia en Asuntos Ambientales en América Latina y el Caribe, hecho en Escazú, Costa Rica, el cuatro de marzo de dos mil dieciocho</w:t>
      </w:r>
      <w:r w:rsidR="00C43D91">
        <w:t>………………………………………………………………</w:t>
      </w:r>
    </w:p>
    <w:p w14:paraId="287A8490" w14:textId="1C7CF2C8" w:rsidR="00597248" w:rsidRDefault="00597248" w:rsidP="00816B81">
      <w:pPr>
        <w:jc w:val="both"/>
      </w:pPr>
    </w:p>
    <w:p w14:paraId="7F3C4168" w14:textId="5909821E"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SEGURIDAD Y PROTECCION CIUDADANA </w:t>
      </w:r>
    </w:p>
    <w:p w14:paraId="12C28D86" w14:textId="2FD47D8D" w:rsidR="00597248" w:rsidRDefault="00597248" w:rsidP="00816B81">
      <w:pPr>
        <w:jc w:val="both"/>
      </w:pPr>
    </w:p>
    <w:p w14:paraId="4CBC00A1" w14:textId="57537AC6" w:rsidR="00597248" w:rsidRDefault="00597248" w:rsidP="00816B81">
      <w:pPr>
        <w:jc w:val="both"/>
      </w:pPr>
      <w:r>
        <w:t>Aviso de Término de la Emergencia por la presencia de inundación fluvial el día 29 de octubre de 2020, para 1 municipio del Estado de Tabasco e inundación pluvial el día 29 de octubre de 2020 para 7 municipios de dicha entidad federativa</w:t>
      </w:r>
      <w:r w:rsidR="00C43D91">
        <w:t>………………………………………………………………………………………….</w:t>
      </w:r>
    </w:p>
    <w:p w14:paraId="63710E1B" w14:textId="792C300A" w:rsidR="00597248" w:rsidRDefault="00597248" w:rsidP="00816B81">
      <w:pPr>
        <w:jc w:val="both"/>
      </w:pPr>
    </w:p>
    <w:p w14:paraId="0337180D" w14:textId="70F6D74F"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HACIENDA Y CREDITO PUBLICO </w:t>
      </w:r>
    </w:p>
    <w:p w14:paraId="34E274C6" w14:textId="05E164AA" w:rsidR="00597248" w:rsidRDefault="00597248" w:rsidP="00816B81">
      <w:pPr>
        <w:jc w:val="both"/>
      </w:pPr>
    </w:p>
    <w:p w14:paraId="6EA6A9C4" w14:textId="7F60BDAB" w:rsidR="00597248" w:rsidRDefault="00597248" w:rsidP="00816B81">
      <w:pPr>
        <w:jc w:val="both"/>
      </w:pPr>
      <w:r>
        <w:t>Declaratoria por la que se establece que el inmueble Federal denominado Campamento Tres Marías con superficie de 979.528 metros cuadrados, ubicado en Libramiento Huitzilac-Tres Marías S/N, colonia Centro, Municipio de Huitzilac, Estado de Morelos, forma parte del patrimonio de la Federación</w:t>
      </w:r>
      <w:r w:rsidR="00C43D91">
        <w:t>……………………………………………………………………………………………………………………………………….</w:t>
      </w:r>
    </w:p>
    <w:p w14:paraId="0ACBBC3E" w14:textId="2767594F" w:rsidR="00597248" w:rsidRDefault="00597248" w:rsidP="00816B81">
      <w:pPr>
        <w:jc w:val="both"/>
      </w:pPr>
    </w:p>
    <w:p w14:paraId="450149B3" w14:textId="79BF8575"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MEDIO AMBIENTE Y RECURSOS NATURALES </w:t>
      </w:r>
    </w:p>
    <w:p w14:paraId="5D753430" w14:textId="42D9F188" w:rsidR="00597248" w:rsidRDefault="00597248" w:rsidP="00816B81">
      <w:pPr>
        <w:jc w:val="both"/>
      </w:pPr>
    </w:p>
    <w:p w14:paraId="21D26CCB" w14:textId="62E6C0A3" w:rsidR="00597248" w:rsidRDefault="00597248" w:rsidP="00816B81">
      <w:pPr>
        <w:jc w:val="both"/>
      </w:pPr>
      <w:r>
        <w:t>Reglamento de la Ley General de Desarrollo Forestal Sustentable</w:t>
      </w:r>
      <w:r w:rsidR="00C43D91">
        <w:t>………………………………………………</w:t>
      </w:r>
      <w:proofErr w:type="gramStart"/>
      <w:r w:rsidR="00C43D91">
        <w:t>…….</w:t>
      </w:r>
      <w:proofErr w:type="gramEnd"/>
      <w:r w:rsidR="00C43D91">
        <w:t>.</w:t>
      </w:r>
    </w:p>
    <w:p w14:paraId="20A45B39" w14:textId="3E13D356" w:rsidR="00597248" w:rsidRDefault="00597248" w:rsidP="00816B81">
      <w:pPr>
        <w:jc w:val="both"/>
      </w:pPr>
    </w:p>
    <w:p w14:paraId="5C4C6B61" w14:textId="31FA895E"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ENERGIA </w:t>
      </w:r>
    </w:p>
    <w:p w14:paraId="3CA28BB7" w14:textId="44CF3C90" w:rsidR="00597248" w:rsidRDefault="00597248" w:rsidP="00816B81">
      <w:pPr>
        <w:jc w:val="both"/>
      </w:pPr>
    </w:p>
    <w:p w14:paraId="42D6B73C" w14:textId="41248503" w:rsidR="00597248" w:rsidRDefault="00597248" w:rsidP="00816B81">
      <w:pPr>
        <w:jc w:val="both"/>
      </w:pPr>
      <w:r>
        <w:t>Norma Oficial Mexicana NOM-039-NUCL-2020, Criterios para la exención de fuentes de radiación ionizante o prácticas que las utilicen</w:t>
      </w:r>
      <w:r w:rsidR="00C43D91">
        <w:t>…………………………………………………………………………………………………</w:t>
      </w:r>
    </w:p>
    <w:p w14:paraId="424044C6" w14:textId="10E98129" w:rsidR="00597248" w:rsidRDefault="00597248" w:rsidP="00816B81">
      <w:pPr>
        <w:jc w:val="both"/>
      </w:pPr>
    </w:p>
    <w:p w14:paraId="369B40D0" w14:textId="5AFD715F"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AGRICULTURA Y DESARROLLO RURAL </w:t>
      </w:r>
    </w:p>
    <w:p w14:paraId="7D124014" w14:textId="690CBAD6" w:rsidR="00597248" w:rsidRDefault="00597248" w:rsidP="00816B81">
      <w:pPr>
        <w:jc w:val="both"/>
      </w:pPr>
    </w:p>
    <w:p w14:paraId="3BBBB795" w14:textId="77777777" w:rsidR="00597248" w:rsidRDefault="00597248" w:rsidP="00816B81">
      <w:pPr>
        <w:jc w:val="both"/>
      </w:pPr>
      <w:r>
        <w:lastRenderedPageBreak/>
        <w:t>Acuerdo por el que se modifica por primera ocasión el similar por el que se dan a conocer las Reglas de Operación del Programa de Fertilizantes para el ejercicio 2020, publicado el 24 de marzo de 2020.</w:t>
      </w:r>
    </w:p>
    <w:p w14:paraId="2B7EB016" w14:textId="27EB0432" w:rsidR="00597248" w:rsidRDefault="00597248" w:rsidP="00816B81">
      <w:pPr>
        <w:jc w:val="both"/>
      </w:pPr>
    </w:p>
    <w:p w14:paraId="3636177B" w14:textId="579FAE59" w:rsidR="00597248" w:rsidRPr="00816B81" w:rsidRDefault="00816B81" w:rsidP="00816B81">
      <w:pPr>
        <w:jc w:val="both"/>
        <w:rPr>
          <w:b/>
          <w:bCs/>
          <w:u w:val="single"/>
        </w:rPr>
      </w:pPr>
      <w:r w:rsidRPr="00816B81">
        <w:rPr>
          <w:b/>
          <w:bCs/>
          <w:u w:val="single"/>
        </w:rPr>
        <w:t>SECRETARIA</w:t>
      </w:r>
      <w:r w:rsidR="00597248" w:rsidRPr="00816B81">
        <w:rPr>
          <w:b/>
          <w:bCs/>
          <w:u w:val="single"/>
        </w:rPr>
        <w:t xml:space="preserve"> DE LA FUNCION PUBLICA </w:t>
      </w:r>
    </w:p>
    <w:p w14:paraId="41620BB5" w14:textId="5BA02AB6" w:rsidR="00597248" w:rsidRDefault="00597248" w:rsidP="00816B81">
      <w:pPr>
        <w:jc w:val="both"/>
      </w:pPr>
    </w:p>
    <w:p w14:paraId="543756B6" w14:textId="2B94EEF3" w:rsidR="00597248" w:rsidRDefault="00597248" w:rsidP="00816B81">
      <w:pPr>
        <w:jc w:val="both"/>
      </w:pPr>
      <w:r>
        <w:t xml:space="preserve">Circular por la que se comunica a las dependencias y entidades de la Administración Pública Federal, empresas productivas del Estado, así como de las entidades federativas, la sentencia del tres de agosto de dos mil veinte, dictada por la Décimo Segunda Sala Regional Metropolitana del Tribunal Federal de Justicia Administrativa, durante la tramitación del Juicio de Nulidad número 23341/18-17-12-4, interpuesto por el representante legal de la empresa Industrias </w:t>
      </w:r>
      <w:proofErr w:type="spellStart"/>
      <w:r>
        <w:t>Erdulife</w:t>
      </w:r>
      <w:proofErr w:type="spellEnd"/>
      <w:r>
        <w:t>, S.A de C.V</w:t>
      </w:r>
      <w:r w:rsidR="00C43D91">
        <w:t>……………</w:t>
      </w:r>
    </w:p>
    <w:p w14:paraId="6A065723" w14:textId="2A936F12" w:rsidR="00597248" w:rsidRDefault="00597248" w:rsidP="00816B81">
      <w:pPr>
        <w:jc w:val="both"/>
      </w:pPr>
    </w:p>
    <w:p w14:paraId="1049BD73" w14:textId="7D23198D" w:rsidR="00597248" w:rsidRDefault="00597248" w:rsidP="00816B81">
      <w:pPr>
        <w:jc w:val="both"/>
      </w:pPr>
      <w:r>
        <w:t>Circular por la que se comunica a las dependencias, Procuraduría General de la República y entidades de la Administración Pública Federal, así como a las empresas productivas del Estado y a las entidades federativas, la sentencia definitiva dictada por la Quinta Sala Regional Metropolitana del Tribunal Federal de Justicia Administrativa, durante el Juicio Contencioso Administrativo número 11778/19-17-05-6, promovido por la persona moral Servicios Múltiples de Mantenimiento Conservación y Suministros, S.A. de C.V., en contra de la resolución contenida en el oficio número 00641/30.15/10259/2018 emitida por el Titular del Área de Responsabilidades del Órgano Interno de Control en el Instituto Mexicano del Seguro Social en el expediente administrativo número PISI- A-NC-DS-0040/2017, a través de la cual se le impusieron a la referida persona moral, las sanciones administrativas que se indican</w:t>
      </w:r>
      <w:r w:rsidR="00C43D91">
        <w:t>………………………………………………………………………………………………………….</w:t>
      </w:r>
    </w:p>
    <w:p w14:paraId="77F58F2F" w14:textId="399B4427" w:rsidR="00597248" w:rsidRDefault="00597248" w:rsidP="00816B81">
      <w:pPr>
        <w:jc w:val="both"/>
      </w:pPr>
    </w:p>
    <w:p w14:paraId="2282F6F0" w14:textId="57C90073" w:rsidR="00597248" w:rsidRPr="0021334D" w:rsidRDefault="00816B81" w:rsidP="00816B81">
      <w:pPr>
        <w:jc w:val="both"/>
        <w:rPr>
          <w:b/>
          <w:bCs/>
          <w:u w:val="single"/>
        </w:rPr>
      </w:pPr>
      <w:r w:rsidRPr="0021334D">
        <w:rPr>
          <w:b/>
          <w:bCs/>
          <w:u w:val="single"/>
        </w:rPr>
        <w:t>SECRETARIA</w:t>
      </w:r>
      <w:r w:rsidR="00597248" w:rsidRPr="0021334D">
        <w:rPr>
          <w:b/>
          <w:bCs/>
          <w:u w:val="single"/>
        </w:rPr>
        <w:t xml:space="preserve"> DE SALUD </w:t>
      </w:r>
    </w:p>
    <w:p w14:paraId="076FF436" w14:textId="7518CF0A" w:rsidR="00597248" w:rsidRDefault="00597248" w:rsidP="00816B81">
      <w:pPr>
        <w:jc w:val="both"/>
      </w:pPr>
    </w:p>
    <w:p w14:paraId="6CF86101" w14:textId="3F9F8633" w:rsidR="00597248" w:rsidRDefault="00597248" w:rsidP="00816B81">
      <w:pPr>
        <w:jc w:val="both"/>
      </w:pPr>
      <w:r>
        <w:t>Convenio General de Colaboración que tiene por objeto establecer mecanismos de intercambio de información, colaboración, coordinación y asesoría en materia de prevención, promoción, protección y restitución de derechos de niñas, niños y adolescentes, que celebran el Sistema Nacional para el Desarrollo Integral de la Familia y el Sistema para el Desarrollo Integral de la Familia del Estado de Campeche</w:t>
      </w:r>
      <w:r w:rsidR="00C43D91">
        <w:t>……………………………………………………………………………………………………………</w:t>
      </w:r>
      <w:proofErr w:type="gramStart"/>
      <w:r w:rsidR="00C43D91">
        <w:t>…….</w:t>
      </w:r>
      <w:proofErr w:type="gramEnd"/>
      <w:r w:rsidR="00C43D91">
        <w:t>.</w:t>
      </w:r>
    </w:p>
    <w:p w14:paraId="2E1ABB6D" w14:textId="53CBBA1A" w:rsidR="00597248" w:rsidRDefault="00597248" w:rsidP="00816B81">
      <w:pPr>
        <w:jc w:val="both"/>
      </w:pPr>
    </w:p>
    <w:p w14:paraId="529500B0" w14:textId="377AF6BF" w:rsidR="00597248" w:rsidRDefault="00597248" w:rsidP="00816B81">
      <w:pPr>
        <w:jc w:val="both"/>
      </w:pPr>
      <w:r>
        <w:t>Convenio General de Colaboración para la ejecución de acciones, proyectos y programas que contribuyan a garantizar el pleno ejercicio, respeto, promoción, difusión, protección, prevención y restitución integral de los derechos humanos de niñas, niños y adolescentes, que celebran el Sistema Nacional para el Desarrollo Integral de la Familia y el Sistema Municipal para el Desarrollo Integral de la Familia de Ecatepec de Morelos, Estado de México</w:t>
      </w:r>
      <w:r w:rsidR="00C43D91">
        <w:t>……………………………………………………………</w:t>
      </w:r>
      <w:proofErr w:type="gramStart"/>
      <w:r w:rsidR="00C43D91">
        <w:t>…….</w:t>
      </w:r>
      <w:proofErr w:type="gramEnd"/>
      <w:r w:rsidR="00C43D91">
        <w:t>.</w:t>
      </w:r>
    </w:p>
    <w:p w14:paraId="26BFEC38" w14:textId="49AF60DF" w:rsidR="00597248" w:rsidRDefault="00597248" w:rsidP="00816B81">
      <w:pPr>
        <w:jc w:val="both"/>
      </w:pPr>
    </w:p>
    <w:p w14:paraId="2BD5F34A" w14:textId="4ED79810" w:rsidR="00597248" w:rsidRDefault="00597248" w:rsidP="00816B81">
      <w:pPr>
        <w:jc w:val="both"/>
      </w:pPr>
      <w:r>
        <w:t>Convenio Específico de Colaboración para el intercambio de información para la implementación y actualización de sistemas, registros y bases de datos, que celebran el Sistema Nacional para el Desarrollo Integral de la Familia y el Sistema para el Desarrollo Integral de la Familia del Estado de Campeche</w:t>
      </w:r>
      <w:r w:rsidR="00C43D91">
        <w:t>……………………………………………………………………………………………………………………</w:t>
      </w:r>
      <w:r w:rsidR="001C65E5">
        <w:t>……………</w:t>
      </w:r>
      <w:proofErr w:type="gramStart"/>
      <w:r w:rsidR="001C65E5">
        <w:t>…….</w:t>
      </w:r>
      <w:proofErr w:type="gramEnd"/>
      <w:r w:rsidR="001C65E5">
        <w:t>.</w:t>
      </w:r>
    </w:p>
    <w:p w14:paraId="2D4DA0D6" w14:textId="6824144A" w:rsidR="00597248" w:rsidRDefault="00597248" w:rsidP="00816B81">
      <w:pPr>
        <w:jc w:val="both"/>
      </w:pPr>
    </w:p>
    <w:p w14:paraId="162003DE" w14:textId="3E2759F7" w:rsidR="00597248" w:rsidRDefault="00597248" w:rsidP="00816B81">
      <w:pPr>
        <w:jc w:val="both"/>
      </w:pPr>
      <w:r>
        <w:t>Convenio Específico de Colaboración para la asesoría del diseño de lineamientos, modelos de atención, protocolos de actuación y procedimientos de restitución de derechos, que celebran el Sistema Nacional para el Desarrollo Integral de la Familia y el Sistema para el Desarrollo Integral de la Familia del Estado de Campeche</w:t>
      </w:r>
      <w:r w:rsidR="004C0A28">
        <w:t>……………………………………………………………………………………………………</w:t>
      </w:r>
    </w:p>
    <w:p w14:paraId="0C610B21" w14:textId="4B2B4D73" w:rsidR="00597248" w:rsidRDefault="00597248" w:rsidP="00816B81">
      <w:pPr>
        <w:jc w:val="both"/>
      </w:pPr>
    </w:p>
    <w:p w14:paraId="01F498A1" w14:textId="00EC1C67" w:rsidR="00597248" w:rsidRDefault="00597248" w:rsidP="00816B81">
      <w:pPr>
        <w:jc w:val="both"/>
      </w:pPr>
      <w:r>
        <w:t xml:space="preserve">Convenio Específico de Colaboración para impartir asesoría, asistencia técnica y capacitación en materia de derechos humanos de niñas, niños y adolescentes, que celebran el Sistema Nacional para </w:t>
      </w:r>
      <w:r>
        <w:lastRenderedPageBreak/>
        <w:t>el Desarrollo Integral de la Familia y el Sistema Municipal para el Desarrollo Integral de la Familia de Ecatepec de Morelos, Estado de México</w:t>
      </w:r>
      <w:r w:rsidR="004C0A28">
        <w:t>……………………………………………………………………………………………</w:t>
      </w:r>
    </w:p>
    <w:p w14:paraId="1F900F57" w14:textId="26A47171" w:rsidR="00597248" w:rsidRDefault="00597248" w:rsidP="00816B81">
      <w:pPr>
        <w:jc w:val="both"/>
      </w:pPr>
    </w:p>
    <w:p w14:paraId="05C800ED" w14:textId="5C64F505" w:rsidR="00597248" w:rsidRPr="0021334D" w:rsidRDefault="00597248" w:rsidP="00816B81">
      <w:pPr>
        <w:jc w:val="both"/>
        <w:rPr>
          <w:b/>
          <w:bCs/>
          <w:u w:val="single"/>
        </w:rPr>
      </w:pPr>
      <w:r w:rsidRPr="0021334D">
        <w:rPr>
          <w:b/>
          <w:bCs/>
          <w:u w:val="single"/>
        </w:rPr>
        <w:t xml:space="preserve">ARCHIVO GENERAL DE LA NACION </w:t>
      </w:r>
    </w:p>
    <w:p w14:paraId="5426C79A" w14:textId="57470433" w:rsidR="00597248" w:rsidRDefault="00597248" w:rsidP="00816B81">
      <w:pPr>
        <w:jc w:val="both"/>
      </w:pPr>
    </w:p>
    <w:p w14:paraId="6EC440CD" w14:textId="1407FA75" w:rsidR="00597248" w:rsidRDefault="00597248" w:rsidP="00816B81">
      <w:pPr>
        <w:jc w:val="both"/>
      </w:pPr>
      <w:r>
        <w:t xml:space="preserve">Acuerdo del </w:t>
      </w:r>
      <w:proofErr w:type="gramStart"/>
      <w:r>
        <w:t>Presidente</w:t>
      </w:r>
      <w:proofErr w:type="gramEnd"/>
      <w:r>
        <w:t xml:space="preserve"> del Consejo Nacional de Archivos, por el que se da a conocer el Reglamento del Consejo Nacional de Archivos</w:t>
      </w:r>
      <w:r w:rsidR="004C0A28">
        <w:t>………………………………………………………………………………………………………</w:t>
      </w:r>
    </w:p>
    <w:p w14:paraId="66F2C52A" w14:textId="2818A8BE" w:rsidR="00597248" w:rsidRDefault="00597248" w:rsidP="00816B81">
      <w:pPr>
        <w:jc w:val="both"/>
      </w:pPr>
    </w:p>
    <w:p w14:paraId="0A82D80B" w14:textId="1BFE6701" w:rsidR="00597248" w:rsidRPr="0021334D" w:rsidRDefault="00597248" w:rsidP="00816B81">
      <w:pPr>
        <w:jc w:val="both"/>
        <w:rPr>
          <w:b/>
          <w:bCs/>
          <w:u w:val="single"/>
        </w:rPr>
      </w:pPr>
      <w:r w:rsidRPr="0021334D">
        <w:rPr>
          <w:b/>
          <w:bCs/>
          <w:u w:val="single"/>
        </w:rPr>
        <w:t xml:space="preserve">BANCO DE MEXICO </w:t>
      </w:r>
    </w:p>
    <w:p w14:paraId="13265BFA" w14:textId="7EFFA4F1" w:rsidR="00597248" w:rsidRDefault="00597248" w:rsidP="00816B81">
      <w:pPr>
        <w:jc w:val="both"/>
      </w:pPr>
    </w:p>
    <w:p w14:paraId="41A33DF1" w14:textId="711E34AF" w:rsidR="00597248" w:rsidRDefault="00597248" w:rsidP="00816B81">
      <w:pPr>
        <w:jc w:val="both"/>
      </w:pPr>
      <w:r>
        <w:t>Tipo de cambio para solventar obligaciones denominadas en moneda extranjera pagaderas en la República Mexicana</w:t>
      </w:r>
      <w:r w:rsidR="004C0A28">
        <w:t>………………………………………………………………………………………………………………………….</w:t>
      </w:r>
    </w:p>
    <w:p w14:paraId="2E8C2244" w14:textId="3067BFB1" w:rsidR="00597248" w:rsidRDefault="00597248" w:rsidP="00816B81">
      <w:pPr>
        <w:jc w:val="both"/>
      </w:pPr>
    </w:p>
    <w:p w14:paraId="394026A8" w14:textId="697773E4" w:rsidR="00597248" w:rsidRDefault="00597248" w:rsidP="00816B81">
      <w:pPr>
        <w:jc w:val="both"/>
      </w:pPr>
      <w:r>
        <w:t>Tasas de interés interbancarias de equilibrio</w:t>
      </w:r>
      <w:r w:rsidR="004C0A28">
        <w:t>…………………………………………………………………………………….</w:t>
      </w:r>
    </w:p>
    <w:p w14:paraId="6D17D29F" w14:textId="1731B2CF" w:rsidR="00597248" w:rsidRDefault="00597248" w:rsidP="00816B81">
      <w:pPr>
        <w:jc w:val="both"/>
      </w:pPr>
    </w:p>
    <w:p w14:paraId="56D3EA3E" w14:textId="0002BD0C" w:rsidR="00597248" w:rsidRDefault="00597248" w:rsidP="00816B81">
      <w:pPr>
        <w:jc w:val="both"/>
      </w:pPr>
      <w:r>
        <w:t>Tasa de interés interbancaria de equilibrio de fondeo a un día hábil bancario</w:t>
      </w:r>
      <w:r w:rsidR="004C0A28">
        <w:t>……………………………………</w:t>
      </w:r>
    </w:p>
    <w:p w14:paraId="1ACE35E0" w14:textId="68A569F1" w:rsidR="00597248" w:rsidRDefault="00597248" w:rsidP="00816B81">
      <w:pPr>
        <w:jc w:val="both"/>
      </w:pPr>
    </w:p>
    <w:p w14:paraId="73F594AF" w14:textId="2CDE2BFA" w:rsidR="00597248" w:rsidRPr="00646696" w:rsidRDefault="00597248" w:rsidP="00816B81">
      <w:pPr>
        <w:jc w:val="both"/>
        <w:rPr>
          <w:b/>
          <w:bCs/>
          <w:u w:val="single"/>
        </w:rPr>
      </w:pPr>
      <w:r w:rsidRPr="00646696">
        <w:rPr>
          <w:b/>
          <w:bCs/>
          <w:u w:val="single"/>
        </w:rPr>
        <w:t xml:space="preserve">INSTITUTO NACIONAL ELECTORAL </w:t>
      </w:r>
    </w:p>
    <w:p w14:paraId="0F887D64" w14:textId="51A3DF79" w:rsidR="00597248" w:rsidRDefault="00597248" w:rsidP="00816B81">
      <w:pPr>
        <w:jc w:val="both"/>
      </w:pPr>
    </w:p>
    <w:p w14:paraId="023F3103" w14:textId="4985C725" w:rsidR="00597248" w:rsidRDefault="00597248" w:rsidP="00816B81">
      <w:pPr>
        <w:jc w:val="both"/>
      </w:pPr>
      <w:r>
        <w:t>Extracto del Acuerdo INE/JGE120/2020 de la Junta General Ejecutiva del Instituto Nacional Electoral, por el que se aprueba el Manual de Proceso y Procedimientos Gestión de Auditorías</w:t>
      </w:r>
      <w:r w:rsidR="004C0A28">
        <w:t>…………………</w:t>
      </w:r>
      <w:proofErr w:type="gramStart"/>
      <w:r w:rsidR="004C0A28">
        <w:t>…….</w:t>
      </w:r>
      <w:proofErr w:type="gramEnd"/>
      <w:r w:rsidR="004C0A28">
        <w:t>.</w:t>
      </w:r>
    </w:p>
    <w:p w14:paraId="5938B74D" w14:textId="16C11128" w:rsidR="00597248" w:rsidRDefault="00597248" w:rsidP="00816B81">
      <w:pPr>
        <w:jc w:val="both"/>
      </w:pPr>
    </w:p>
    <w:p w14:paraId="6FDCF01E" w14:textId="53AACC04" w:rsidR="00597248" w:rsidRDefault="00597248" w:rsidP="00816B81">
      <w:pPr>
        <w:jc w:val="both"/>
      </w:pPr>
      <w:r>
        <w:t>Extracto del Acuerdo INE/JGE121/2020 de la Junta General Ejecutiva del Instituto Nacional Electoral, por el que se aprueba el Manual de Proceso y Procedimientos Administración del Acervo de la Biblioteca</w:t>
      </w:r>
      <w:r w:rsidR="004C0A28">
        <w:t>…………………………………………………………………………………………………………………………………………</w:t>
      </w:r>
    </w:p>
    <w:p w14:paraId="09789B02" w14:textId="07BBEA1A" w:rsidR="00597248" w:rsidRDefault="00597248" w:rsidP="00816B81">
      <w:pPr>
        <w:jc w:val="both"/>
      </w:pPr>
    </w:p>
    <w:p w14:paraId="72DF545F" w14:textId="5EEF9D60" w:rsidR="00597248" w:rsidRDefault="00597248" w:rsidP="00816B81">
      <w:pPr>
        <w:jc w:val="both"/>
      </w:pPr>
      <w:r>
        <w:t>Extracto del Acuerdo INE/JGE122/2020 de la Junta General Ejecutiva del Instituto Nacional Electoral, por el que se aprueba el Manual de Proceso y Procedimientos Capacitación a Sujetos Obligados y Otros</w:t>
      </w:r>
      <w:r w:rsidR="004C0A28">
        <w:t>…………………………………………………………………………………………………………………………………………</w:t>
      </w:r>
      <w:proofErr w:type="gramStart"/>
      <w:r w:rsidR="004C0A28">
        <w:t>…….</w:t>
      </w:r>
      <w:proofErr w:type="gramEnd"/>
      <w:r w:rsidR="004C0A28">
        <w:t>.</w:t>
      </w:r>
    </w:p>
    <w:p w14:paraId="3969AB3C" w14:textId="4F108E42" w:rsidR="00597248" w:rsidRDefault="00597248" w:rsidP="00816B81">
      <w:pPr>
        <w:jc w:val="both"/>
      </w:pPr>
    </w:p>
    <w:p w14:paraId="25DAE58E" w14:textId="5589AB11" w:rsidR="00597248" w:rsidRDefault="00597248" w:rsidP="00816B81">
      <w:pPr>
        <w:jc w:val="both"/>
      </w:pPr>
      <w:r>
        <w:t>Extracto del Acuerdo INE/JGE132/2020 de la Junta General Ejecutiva del Instituto Nacional Electoral, por el que se aprueba el Manual de Proceso y Procedimientos Coordinación del Programa de Atención a Visitantes Extranjeros</w:t>
      </w:r>
      <w:r w:rsidR="004C0A28">
        <w:t>………………………………………………………………………………………………………</w:t>
      </w:r>
    </w:p>
    <w:p w14:paraId="32BD3AC9" w14:textId="492E5743" w:rsidR="00597248" w:rsidRDefault="00597248" w:rsidP="00816B81">
      <w:pPr>
        <w:jc w:val="both"/>
      </w:pPr>
    </w:p>
    <w:p w14:paraId="2084F68E" w14:textId="583C0349" w:rsidR="00597248" w:rsidRDefault="00597248" w:rsidP="00816B81">
      <w:pPr>
        <w:jc w:val="both"/>
      </w:pPr>
      <w:r>
        <w:t>Extracto del Acuerdo INE/JGE140/2020 de la Junta General Ejecutiva del Instituto Nacional Electoral, por el que se aprueba el Manual de Proceso y Procedimientos Realización de Debates Presidenciales</w:t>
      </w:r>
      <w:r w:rsidR="004C0A28">
        <w:t>…………………………………………………………………………………………………………………………………</w:t>
      </w:r>
    </w:p>
    <w:p w14:paraId="2ECD6AF3" w14:textId="77777777" w:rsidR="00597248" w:rsidRDefault="00597248" w:rsidP="00816B81">
      <w:pPr>
        <w:jc w:val="both"/>
      </w:pPr>
    </w:p>
    <w:p w14:paraId="3076A234" w14:textId="77777777" w:rsidR="0021334D" w:rsidRPr="00B318E7" w:rsidRDefault="00597248" w:rsidP="00816B81">
      <w:pPr>
        <w:jc w:val="both"/>
        <w:rPr>
          <w:b/>
          <w:bCs/>
          <w:u w:val="single"/>
        </w:rPr>
      </w:pPr>
      <w:r w:rsidRPr="00B318E7">
        <w:rPr>
          <w:b/>
          <w:bCs/>
          <w:u w:val="single"/>
        </w:rPr>
        <w:t>AVISOS</w:t>
      </w:r>
    </w:p>
    <w:p w14:paraId="038BB46D" w14:textId="77777777" w:rsidR="0021334D" w:rsidRDefault="0021334D" w:rsidP="00816B81">
      <w:pPr>
        <w:jc w:val="both"/>
      </w:pPr>
    </w:p>
    <w:p w14:paraId="198CB350" w14:textId="2C438680" w:rsidR="00597248" w:rsidRDefault="0021334D" w:rsidP="00816B81">
      <w:pPr>
        <w:jc w:val="both"/>
      </w:pPr>
      <w:r>
        <w:t>Judiciales y generales</w:t>
      </w:r>
      <w:r w:rsidR="004C0A28">
        <w:t>…………………………………………………………………………………………………………………</w:t>
      </w:r>
      <w:proofErr w:type="gramStart"/>
      <w:r w:rsidR="004C0A28">
        <w:t>…….</w:t>
      </w:r>
      <w:proofErr w:type="gramEnd"/>
      <w:r w:rsidR="004C0A28">
        <w:t>.</w:t>
      </w:r>
    </w:p>
    <w:p w14:paraId="45C7BF08" w14:textId="77777777" w:rsidR="00597248" w:rsidRDefault="00597248" w:rsidP="00816B81">
      <w:pPr>
        <w:jc w:val="both"/>
      </w:pPr>
    </w:p>
    <w:p w14:paraId="33C85A68" w14:textId="0C36D328" w:rsidR="00597248" w:rsidRPr="0021334D" w:rsidRDefault="00597248" w:rsidP="00816B81">
      <w:pPr>
        <w:jc w:val="both"/>
        <w:rPr>
          <w:b/>
          <w:bCs/>
        </w:rPr>
      </w:pPr>
      <w:r w:rsidRPr="0021334D">
        <w:rPr>
          <w:b/>
          <w:bCs/>
        </w:rPr>
        <w:t>CONVOCATORIAS PARA CONCURSOS DE PLAZAS VACANTES DEL SERVICIO PROFESIONAL DE CARRERA EN LA ADMINISTRACION PUBLICA FEDERAL</w:t>
      </w:r>
    </w:p>
    <w:p w14:paraId="66155E09" w14:textId="41AC07D5" w:rsidR="00597248" w:rsidRDefault="00597248" w:rsidP="00816B81">
      <w:pPr>
        <w:jc w:val="both"/>
      </w:pPr>
    </w:p>
    <w:sectPr w:rsidR="0059724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BA411" w14:textId="77777777" w:rsidR="002E1CB2" w:rsidRDefault="002E1CB2" w:rsidP="00597248">
      <w:r>
        <w:separator/>
      </w:r>
    </w:p>
  </w:endnote>
  <w:endnote w:type="continuationSeparator" w:id="0">
    <w:p w14:paraId="0AA64A94" w14:textId="77777777" w:rsidR="002E1CB2" w:rsidRDefault="002E1CB2" w:rsidP="0059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95A43" w14:textId="77777777" w:rsidR="002E1CB2" w:rsidRDefault="002E1CB2" w:rsidP="00597248">
      <w:r>
        <w:separator/>
      </w:r>
    </w:p>
  </w:footnote>
  <w:footnote w:type="continuationSeparator" w:id="0">
    <w:p w14:paraId="017E535F" w14:textId="77777777" w:rsidR="002E1CB2" w:rsidRDefault="002E1CB2" w:rsidP="0059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26416" w14:textId="4D683589" w:rsidR="00597248" w:rsidRPr="00597248" w:rsidRDefault="00597248" w:rsidP="00597248">
    <w:pPr>
      <w:pStyle w:val="Fechas"/>
      <w:rPr>
        <w:rFonts w:cs="Times New Roman"/>
      </w:rPr>
    </w:pPr>
    <w:r>
      <w:rPr>
        <w:rFonts w:cs="Times New Roman"/>
      </w:rPr>
      <w:tab/>
      <w:t>DIARIO OFICIAL</w:t>
    </w:r>
    <w:r>
      <w:rPr>
        <w:rFonts w:cs="Times New Roman"/>
      </w:rPr>
      <w:tab/>
    </w:r>
    <w:proofErr w:type="gramStart"/>
    <w:r>
      <w:rPr>
        <w:rFonts w:cs="Times New Roman"/>
      </w:rPr>
      <w:t>Miércoles</w:t>
    </w:r>
    <w:proofErr w:type="gramEnd"/>
    <w:r>
      <w:rPr>
        <w:rFonts w:cs="Times New Roman"/>
      </w:rPr>
      <w:t xml:space="preserve"> 9 de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48"/>
    <w:rsid w:val="000750F4"/>
    <w:rsid w:val="001A60A8"/>
    <w:rsid w:val="001C65E5"/>
    <w:rsid w:val="0021334D"/>
    <w:rsid w:val="002E1CB2"/>
    <w:rsid w:val="004C0A28"/>
    <w:rsid w:val="00597248"/>
    <w:rsid w:val="00646696"/>
    <w:rsid w:val="00816B81"/>
    <w:rsid w:val="009F600C"/>
    <w:rsid w:val="00B318E7"/>
    <w:rsid w:val="00C43D91"/>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67DC"/>
  <w15:chartTrackingRefBased/>
  <w15:docId w15:val="{9815E310-4BC8-49C0-A870-7296590E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248"/>
    <w:pPr>
      <w:tabs>
        <w:tab w:val="center" w:pos="4419"/>
        <w:tab w:val="right" w:pos="8838"/>
      </w:tabs>
    </w:pPr>
  </w:style>
  <w:style w:type="character" w:customStyle="1" w:styleId="EncabezadoCar">
    <w:name w:val="Encabezado Car"/>
    <w:basedOn w:val="Fuentedeprrafopredeter"/>
    <w:link w:val="Encabezado"/>
    <w:uiPriority w:val="99"/>
    <w:rsid w:val="00597248"/>
  </w:style>
  <w:style w:type="paragraph" w:styleId="Piedepgina">
    <w:name w:val="footer"/>
    <w:basedOn w:val="Normal"/>
    <w:link w:val="PiedepginaCar"/>
    <w:uiPriority w:val="99"/>
    <w:unhideWhenUsed/>
    <w:rsid w:val="00597248"/>
    <w:pPr>
      <w:tabs>
        <w:tab w:val="center" w:pos="4419"/>
        <w:tab w:val="right" w:pos="8838"/>
      </w:tabs>
    </w:pPr>
  </w:style>
  <w:style w:type="character" w:customStyle="1" w:styleId="PiedepginaCar">
    <w:name w:val="Pie de página Car"/>
    <w:basedOn w:val="Fuentedeprrafopredeter"/>
    <w:link w:val="Piedepgina"/>
    <w:uiPriority w:val="99"/>
    <w:rsid w:val="00597248"/>
  </w:style>
  <w:style w:type="paragraph" w:customStyle="1" w:styleId="Fechas">
    <w:name w:val="Fechas"/>
    <w:basedOn w:val="Normal"/>
    <w:autoRedefine/>
    <w:rsid w:val="00597248"/>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8310">
      <w:bodyDiv w:val="1"/>
      <w:marLeft w:val="0"/>
      <w:marRight w:val="0"/>
      <w:marTop w:val="0"/>
      <w:marBottom w:val="0"/>
      <w:divBdr>
        <w:top w:val="none" w:sz="0" w:space="0" w:color="auto"/>
        <w:left w:val="none" w:sz="0" w:space="0" w:color="auto"/>
        <w:bottom w:val="none" w:sz="0" w:space="0" w:color="auto"/>
        <w:right w:val="none" w:sz="0" w:space="0" w:color="auto"/>
      </w:divBdr>
    </w:div>
    <w:div w:id="16000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1193</Words>
  <Characters>6566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3</cp:revision>
  <dcterms:created xsi:type="dcterms:W3CDTF">2020-12-18T16:24:00Z</dcterms:created>
  <dcterms:modified xsi:type="dcterms:W3CDTF">2020-12-18T16:29:00Z</dcterms:modified>
</cp:coreProperties>
</file>