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0F" w:rsidRPr="00433F1D" w:rsidRDefault="0002710F" w:rsidP="00433F1D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433F1D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02710F" w:rsidRPr="00433F1D" w:rsidRDefault="0002710F" w:rsidP="00433F1D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433F1D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 PODER EJECUTIVO</w:t>
      </w:r>
    </w:p>
    <w:p w:rsidR="0002710F" w:rsidRDefault="0002710F" w:rsidP="00433F1D">
      <w:pPr>
        <w:pStyle w:val="sum"/>
        <w:spacing w:line="326" w:lineRule="exact"/>
        <w:ind w:right="620"/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SECRETARIA DE ECONOMIA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>Aviso mediante el cual se da a conocer el monto del cupo máximo al mes de diciembre de 2019, para exportar azúcar a los Estados Unidos de América durante el periodo comprendido entre el 1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de octubre de 2019 y el 30 de septiembre de 2020. </w:t>
      </w:r>
      <w:r w:rsidR="00433F1D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Aviso de consulta pública del Proyecto de Norma Mexicana PROY-NMX-A-105-E01-INNTEX-2014. </w:t>
      </w:r>
    </w:p>
    <w:p w:rsidR="0002710F" w:rsidRDefault="0002710F" w:rsidP="00433F1D">
      <w:pPr>
        <w:pStyle w:val="sum"/>
        <w:spacing w:line="326" w:lineRule="exact"/>
        <w:ind w:right="620"/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433F1D">
        <w:rPr>
          <w:szCs w:val="18"/>
          <w:lang w:val="es-MX"/>
        </w:rPr>
        <w:t>Convenio  Modificatorio</w:t>
      </w:r>
      <w:proofErr w:type="gramEnd"/>
      <w:r w:rsidRPr="00433F1D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Chiapas. </w:t>
      </w:r>
      <w:r w:rsidR="00433F1D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433F1D">
        <w:rPr>
          <w:szCs w:val="18"/>
          <w:lang w:val="es-MX"/>
        </w:rPr>
        <w:t>Convenio  Modificatorio</w:t>
      </w:r>
      <w:proofErr w:type="gramEnd"/>
      <w:r w:rsidRPr="00433F1D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Colima. </w:t>
      </w:r>
      <w:r w:rsidR="00433F1D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Coahuila de Zaragoza. </w:t>
      </w:r>
      <w:r w:rsidR="00433F1D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Colima. </w:t>
      </w:r>
      <w:r w:rsidR="00433F1D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433F1D" w:rsidRDefault="0002710F" w:rsidP="00EF0C8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EF0C8A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PODER JUDICIAL </w:t>
      </w:r>
    </w:p>
    <w:p w:rsidR="00EF0C8A" w:rsidRPr="00EF0C8A" w:rsidRDefault="00EF0C8A" w:rsidP="00EF0C8A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SUPREMA CORTE DE JUSTICIA DE LA NACION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>Sentencia dictada por el Tribunal Pleno de la Suprema Corte de Justicia de la Nación, en la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Acción de Inconstitucionalidad 22/2019. </w:t>
      </w:r>
      <w:r w:rsidR="00433F1D">
        <w:rPr>
          <w:szCs w:val="18"/>
          <w:lang w:val="es-MX"/>
        </w:rPr>
        <w:tab/>
      </w:r>
    </w:p>
    <w:p w:rsidR="0002710F" w:rsidRDefault="0002710F" w:rsidP="00433F1D">
      <w:pPr>
        <w:pStyle w:val="sum"/>
        <w:spacing w:line="326" w:lineRule="exact"/>
        <w:ind w:right="620"/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CONSEJO DE LA JUDICATURA FEDERAL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433F1D">
        <w:rPr>
          <w:szCs w:val="18"/>
          <w:lang w:val="es-MX"/>
        </w:rPr>
        <w:lastRenderedPageBreak/>
        <w:t>Acuerdo  de</w:t>
      </w:r>
      <w:proofErr w:type="gramEnd"/>
      <w:r w:rsidRPr="00433F1D">
        <w:rPr>
          <w:szCs w:val="18"/>
          <w:lang w:val="es-MX"/>
        </w:rPr>
        <w:t xml:space="preserve">  la  Junta  Directiva  del  Instituto  Federal  de  Defensoría  Pública,  por  el  que desaparece la Delegación Regional Puebla-Tlaxcala, para quedar como Delegación Puebla, y se aprueba la creación de la Delegación del Instituto Federal de Defensoría Pública en el Estado</w:t>
      </w:r>
      <w:r w:rsidR="00EF0C8A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de Tlaxcala.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>Tipo de cambio para solventar obligaciones denominadas en moneda extranjera pagaderas en la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República Mexicana.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Tasas de interés interbancarias de equilibrio.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Tasa de interés interbancaria de equilibrio de fondeo a un día hábil bancario.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>Costo de captación a plazo de pasivos denominados en dólares de Estados Unidos de América,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a cargo de las instituciones de banca múltiple del país (CCP-Dólares).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 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COMITE DE EVALUACION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>Lista de aspirantes para ocupar la vacante en el órgano de gobierno de la Comisión Federal de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>Competencia Económica, que obtuvieron las calificaciones aprobatorias más altas en el examen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de conocimientos aplicado por el Comité de Evaluación.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>Calificaciones que obtuvieron las aspirantes a ocupar las vacantes en los órganos de gobierno de la Comisión Federal de Competencia Económica y del Instituto Federal de Telecomunicaciones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en los exámenes de conocimientos aplicados por el Comité de Evaluación.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INSTITUTO FEDERAL DE TELECOMUNICACIONES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433F1D">
        <w:rPr>
          <w:szCs w:val="18"/>
          <w:lang w:val="es-MX"/>
        </w:rPr>
        <w:t>Acuerdo  mediante</w:t>
      </w:r>
      <w:proofErr w:type="gramEnd"/>
      <w:r w:rsidRPr="00433F1D">
        <w:rPr>
          <w:szCs w:val="18"/>
          <w:lang w:val="es-MX"/>
        </w:rPr>
        <w:t xml:space="preserve">  el  cual  se  autoriza  la  estructura  ocupacional  del  Instituto  Federal  de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Telecomunicaciones para el ejercicio fiscal 2020.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>Acuerdo del Pleno del Instituto Federal de Telecomunicaciones por el que se expide el Manual de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>Remuneraciones para los Servidores Públicos del Instituto Federal de Telecomunicaciones para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el ejercicio fiscal 2020.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lastRenderedPageBreak/>
        <w:t xml:space="preserve">Acuerdo mediante el cual el Pleno del Instituto Federal de Telecomunicaciones aprueba y emite </w:t>
      </w:r>
      <w:proofErr w:type="gramStart"/>
      <w:r w:rsidRPr="00433F1D">
        <w:rPr>
          <w:szCs w:val="18"/>
          <w:lang w:val="es-MX"/>
        </w:rPr>
        <w:t>los  Lineamientos</w:t>
      </w:r>
      <w:proofErr w:type="gramEnd"/>
      <w:r w:rsidRPr="00433F1D">
        <w:rPr>
          <w:szCs w:val="18"/>
          <w:lang w:val="es-MX"/>
        </w:rPr>
        <w:t xml:space="preserve">  Generales  para  la  publicación  de  información  transparente,  comparable, adecuada y actualizada relacionada con los servicios de telecomunicaciones.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INSTITUTO NACIONAL ELECTORAL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Síntesis de la Resolución del Consejo General del Instituto Nacional Electoral respecto de las irregularidades encontradas en el dictamen consolidado de la revisión de los informes anuales de ingresos y gastos del Partido Nueva Alianza, correspondientes al ejercicio dos mil diecisiete, identificada con la clave alfanumérica INE/CG60/2019.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Síntesis de la Resolución del Consejo General del Instituto Nacional Electoral respecto de las </w:t>
      </w:r>
      <w:proofErr w:type="gramStart"/>
      <w:r w:rsidRPr="00433F1D">
        <w:rPr>
          <w:szCs w:val="18"/>
          <w:lang w:val="es-MX"/>
        </w:rPr>
        <w:t>irregularidades  encontradas</w:t>
      </w:r>
      <w:proofErr w:type="gramEnd"/>
      <w:r w:rsidRPr="00433F1D">
        <w:rPr>
          <w:szCs w:val="18"/>
          <w:lang w:val="es-MX"/>
        </w:rPr>
        <w:t xml:space="preserve">  en  el  dictamen  consolidado  de  la  revisión  de  los  informes  de campaña respecto de los ingresos y gastos de los candidatos de los partidos políticos al cargo de  Gobernador,  correspondiente  al  Proceso  Electoral  Local  Extraordinario  2015-2016  en  el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Estado de Colima, identificada con la clave alfanumérica INE/CG85/2016.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Síntesis de la Resolución del Consejo General del Instituto Nacional Electoral respecto de las irregularidades encontradas en el dictamen consolidado de la revisión de los informes anuales de ingresos y gastos del Partido Nueva Alianza, correspondientes al ejercicio dos mil dieciocho, identificada con la clave alfanumérica INE/CG469/2019.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Síntesis de la Resolución del Consejo General del Instituto Nacional Electoral respecto de las irregularidades encontradas en el dictamen consolidado de la revisión de los informes anuales de ingresos y gastos del Partido Morena, correspondientes al ejercicio dos mil quince.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433F1D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 xml:space="preserve">Judiciales y generales. </w:t>
      </w:r>
      <w:r w:rsidR="00EF0C8A">
        <w:rPr>
          <w:szCs w:val="18"/>
          <w:lang w:val="es-MX"/>
        </w:rPr>
        <w:tab/>
      </w: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</w:p>
    <w:p w:rsidR="0002710F" w:rsidRPr="00433F1D" w:rsidRDefault="0002710F" w:rsidP="00433F1D">
      <w:pPr>
        <w:pStyle w:val="sum"/>
        <w:spacing w:line="326" w:lineRule="exact"/>
        <w:ind w:right="620"/>
        <w:rPr>
          <w:szCs w:val="18"/>
          <w:lang w:val="es-MX"/>
        </w:rPr>
      </w:pPr>
      <w:r w:rsidRPr="00433F1D">
        <w:rPr>
          <w:szCs w:val="18"/>
          <w:lang w:val="es-MX"/>
        </w:rPr>
        <w:t>Convocatorias para concursos de plazas vacantes del Servicio Profesional de Carrera en la</w:t>
      </w:r>
      <w:r w:rsidR="00433F1D">
        <w:rPr>
          <w:szCs w:val="18"/>
          <w:lang w:val="es-MX"/>
        </w:rPr>
        <w:t xml:space="preserve"> </w:t>
      </w:r>
      <w:r w:rsidRPr="00433F1D">
        <w:rPr>
          <w:szCs w:val="18"/>
          <w:lang w:val="es-MX"/>
        </w:rPr>
        <w:t xml:space="preserve">Administración Pública Federal. </w:t>
      </w:r>
      <w:r w:rsidR="00EF0C8A">
        <w:rPr>
          <w:szCs w:val="18"/>
          <w:lang w:val="es-MX"/>
        </w:rPr>
        <w:tab/>
      </w:r>
      <w:bookmarkStart w:id="0" w:name="_GoBack"/>
      <w:bookmarkEnd w:id="0"/>
    </w:p>
    <w:sectPr w:rsidR="0002710F" w:rsidRPr="00433F1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E0" w:rsidRDefault="00FF06E0" w:rsidP="0002710F">
      <w:pPr>
        <w:spacing w:after="0" w:line="240" w:lineRule="auto"/>
      </w:pPr>
      <w:r>
        <w:separator/>
      </w:r>
    </w:p>
  </w:endnote>
  <w:endnote w:type="continuationSeparator" w:id="0">
    <w:p w:rsidR="00FF06E0" w:rsidRDefault="00FF06E0" w:rsidP="0002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E0" w:rsidRDefault="00FF06E0" w:rsidP="0002710F">
      <w:pPr>
        <w:spacing w:after="0" w:line="240" w:lineRule="auto"/>
      </w:pPr>
      <w:r>
        <w:separator/>
      </w:r>
    </w:p>
  </w:footnote>
  <w:footnote w:type="continuationSeparator" w:id="0">
    <w:p w:rsidR="00FF06E0" w:rsidRDefault="00FF06E0" w:rsidP="0002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0F" w:rsidRPr="00ED705D" w:rsidRDefault="0002710F" w:rsidP="0002710F">
    <w:pPr>
      <w:pStyle w:val="Fechas"/>
      <w:rPr>
        <w:rFonts w:cs="Times New Roman"/>
      </w:rPr>
    </w:pPr>
    <w:r>
      <w:t xml:space="preserve">Miércoles 12 de </w:t>
    </w:r>
    <w:proofErr w:type="gramStart"/>
    <w:r>
      <w:t>febrero  de</w:t>
    </w:r>
    <w:proofErr w:type="gramEnd"/>
    <w:r>
      <w:t xml:space="preserve">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  <w:r>
      <w:rPr>
        <w:rFonts w:cs="Times New Roman"/>
      </w:rPr>
      <w:t xml:space="preserve">     </w:t>
    </w:r>
  </w:p>
  <w:p w:rsidR="0002710F" w:rsidRDefault="000271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0F"/>
    <w:rsid w:val="0002710F"/>
    <w:rsid w:val="00433F1D"/>
    <w:rsid w:val="006963F3"/>
    <w:rsid w:val="00EF0C8A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AB2E"/>
  <w15:chartTrackingRefBased/>
  <w15:docId w15:val="{72E2C4DC-D7CA-4E45-8E2D-49B70284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7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10F"/>
  </w:style>
  <w:style w:type="paragraph" w:styleId="Piedepgina">
    <w:name w:val="footer"/>
    <w:basedOn w:val="Normal"/>
    <w:link w:val="PiedepginaCar"/>
    <w:uiPriority w:val="99"/>
    <w:unhideWhenUsed/>
    <w:rsid w:val="00027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10F"/>
  </w:style>
  <w:style w:type="paragraph" w:customStyle="1" w:styleId="Fechas">
    <w:name w:val="Fechas"/>
    <w:basedOn w:val="Normal"/>
    <w:rsid w:val="0002710F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433F1D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433F1D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2</cp:revision>
  <cp:lastPrinted>2020-02-12T16:08:00Z</cp:lastPrinted>
  <dcterms:created xsi:type="dcterms:W3CDTF">2020-02-12T15:55:00Z</dcterms:created>
  <dcterms:modified xsi:type="dcterms:W3CDTF">2020-02-12T16:09:00Z</dcterms:modified>
</cp:coreProperties>
</file>