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712" w:rsidRPr="005A7856" w:rsidRDefault="00A93712" w:rsidP="005A7856">
      <w:pPr>
        <w:spacing w:after="0" w:line="326" w:lineRule="exact"/>
        <w:ind w:right="620"/>
        <w:jc w:val="center"/>
        <w:outlineLvl w:val="0"/>
        <w:rPr>
          <w:rFonts w:ascii="Times New Roman" w:eastAsia="Times New Roman" w:hAnsi="Times New Roman" w:cs="Times New Roman"/>
          <w:b/>
          <w:bCs/>
          <w:sz w:val="20"/>
          <w:szCs w:val="20"/>
          <w:lang w:eastAsia="es-MX"/>
        </w:rPr>
      </w:pPr>
      <w:r w:rsidRPr="005A7856">
        <w:rPr>
          <w:rFonts w:ascii="Times New Roman" w:eastAsia="Times New Roman" w:hAnsi="Times New Roman" w:cs="Times New Roman"/>
          <w:b/>
          <w:bCs/>
          <w:sz w:val="20"/>
          <w:szCs w:val="20"/>
          <w:lang w:eastAsia="es-MX"/>
        </w:rPr>
        <w:t xml:space="preserve">INDICE </w:t>
      </w:r>
    </w:p>
    <w:p w:rsidR="00A93712" w:rsidRPr="005A7856" w:rsidRDefault="00A93712" w:rsidP="005A7856">
      <w:pPr>
        <w:spacing w:after="0" w:line="326" w:lineRule="exact"/>
        <w:ind w:right="620"/>
        <w:jc w:val="center"/>
        <w:outlineLvl w:val="0"/>
        <w:rPr>
          <w:rFonts w:ascii="Times New Roman" w:eastAsia="Times New Roman" w:hAnsi="Times New Roman" w:cs="Times New Roman"/>
          <w:b/>
          <w:bCs/>
          <w:sz w:val="20"/>
          <w:szCs w:val="20"/>
          <w:lang w:eastAsia="es-MX"/>
        </w:rPr>
      </w:pPr>
      <w:r w:rsidRPr="005A7856">
        <w:rPr>
          <w:rFonts w:ascii="Times New Roman" w:eastAsia="Times New Roman" w:hAnsi="Times New Roman" w:cs="Times New Roman"/>
          <w:b/>
          <w:bCs/>
          <w:sz w:val="20"/>
          <w:szCs w:val="20"/>
          <w:lang w:eastAsia="es-MX"/>
        </w:rPr>
        <w:t>PODER EJECUTIVO</w:t>
      </w:r>
    </w:p>
    <w:p w:rsidR="00A93712" w:rsidRDefault="00A93712" w:rsidP="005A7856">
      <w:pPr>
        <w:pStyle w:val="sum"/>
        <w:spacing w:line="326" w:lineRule="exact"/>
        <w:ind w:right="620"/>
      </w:pPr>
    </w:p>
    <w:p w:rsidR="00A93712" w:rsidRPr="005A7856" w:rsidRDefault="00A93712" w:rsidP="005A7856">
      <w:pPr>
        <w:pStyle w:val="sum"/>
        <w:spacing w:line="326" w:lineRule="exact"/>
        <w:ind w:right="620"/>
        <w:rPr>
          <w:rFonts w:ascii="Times New Roman" w:hAnsi="Times New Roman" w:cs="Times New Roman"/>
          <w:b/>
          <w:sz w:val="20"/>
          <w:u w:val="single"/>
          <w:lang w:val="es-MX"/>
        </w:rPr>
      </w:pPr>
      <w:r w:rsidRPr="005A7856">
        <w:rPr>
          <w:rFonts w:ascii="Times New Roman" w:hAnsi="Times New Roman" w:cs="Times New Roman"/>
          <w:b/>
          <w:sz w:val="20"/>
          <w:u w:val="single"/>
          <w:lang w:val="es-MX"/>
        </w:rPr>
        <w:t>SECRETARIA DE GOBERNACION</w:t>
      </w:r>
    </w:p>
    <w:p w:rsidR="00A93712" w:rsidRPr="005A7856" w:rsidRDefault="00A93712" w:rsidP="005A7856">
      <w:pPr>
        <w:pStyle w:val="sum"/>
        <w:spacing w:line="326" w:lineRule="exact"/>
        <w:ind w:right="620"/>
        <w:rPr>
          <w:szCs w:val="18"/>
          <w:lang w:val="es-MX"/>
        </w:rPr>
      </w:pPr>
    </w:p>
    <w:p w:rsidR="00A93712" w:rsidRPr="005A7856" w:rsidRDefault="00A93712" w:rsidP="005A7856">
      <w:pPr>
        <w:pStyle w:val="sum"/>
        <w:spacing w:line="326" w:lineRule="exact"/>
        <w:ind w:right="620"/>
        <w:rPr>
          <w:szCs w:val="18"/>
          <w:lang w:val="es-MX"/>
        </w:rPr>
      </w:pPr>
      <w:proofErr w:type="gramStart"/>
      <w:r w:rsidRPr="005A7856">
        <w:rPr>
          <w:szCs w:val="18"/>
          <w:lang w:val="es-MX"/>
        </w:rPr>
        <w:t>Extracto  de</w:t>
      </w:r>
      <w:proofErr w:type="gramEnd"/>
      <w:r w:rsidRPr="005A7856">
        <w:rPr>
          <w:szCs w:val="18"/>
          <w:lang w:val="es-MX"/>
        </w:rPr>
        <w:t xml:space="preserve">  la  solicitud  de  registro  de  la  agrupación  denominada  Tabernáculo  de  Reunión</w:t>
      </w:r>
      <w:r w:rsidR="00DC54B0">
        <w:rPr>
          <w:szCs w:val="18"/>
          <w:lang w:val="es-MX"/>
        </w:rPr>
        <w:t xml:space="preserve"> </w:t>
      </w:r>
      <w:r w:rsidRPr="005A7856">
        <w:rPr>
          <w:szCs w:val="18"/>
          <w:lang w:val="es-MX"/>
        </w:rPr>
        <w:t xml:space="preserve">Cristiano Colima, para constituirse en asociación religiosa. </w:t>
      </w:r>
    </w:p>
    <w:p w:rsidR="00A93712" w:rsidRPr="005A7856" w:rsidRDefault="00A93712" w:rsidP="005A7856">
      <w:pPr>
        <w:pStyle w:val="sum"/>
        <w:spacing w:line="326" w:lineRule="exact"/>
        <w:ind w:right="620"/>
        <w:rPr>
          <w:szCs w:val="18"/>
          <w:lang w:val="es-MX"/>
        </w:rPr>
      </w:pPr>
    </w:p>
    <w:p w:rsidR="00A93712" w:rsidRPr="005A7856" w:rsidRDefault="00A93712" w:rsidP="005A7856">
      <w:pPr>
        <w:pStyle w:val="sum"/>
        <w:spacing w:line="326" w:lineRule="exact"/>
        <w:ind w:right="620"/>
        <w:rPr>
          <w:szCs w:val="18"/>
          <w:lang w:val="es-MX"/>
        </w:rPr>
      </w:pPr>
      <w:proofErr w:type="gramStart"/>
      <w:r w:rsidRPr="005A7856">
        <w:rPr>
          <w:szCs w:val="18"/>
          <w:lang w:val="es-MX"/>
        </w:rPr>
        <w:t>Extracto  de</w:t>
      </w:r>
      <w:proofErr w:type="gramEnd"/>
      <w:r w:rsidRPr="005A7856">
        <w:rPr>
          <w:szCs w:val="18"/>
          <w:lang w:val="es-MX"/>
        </w:rPr>
        <w:t xml:space="preserve">  la  solicitud  de  registro  de  la  agrupación  denominada  Santuario  de  Dios  en  la</w:t>
      </w:r>
      <w:r w:rsidR="00DC54B0">
        <w:rPr>
          <w:szCs w:val="18"/>
          <w:lang w:val="es-MX"/>
        </w:rPr>
        <w:t xml:space="preserve"> </w:t>
      </w:r>
      <w:r w:rsidRPr="005A7856">
        <w:rPr>
          <w:szCs w:val="18"/>
          <w:lang w:val="es-MX"/>
        </w:rPr>
        <w:t xml:space="preserve">República, para constituirse en asociación religiosa. </w:t>
      </w:r>
    </w:p>
    <w:p w:rsidR="00A93712" w:rsidRPr="005A7856" w:rsidRDefault="00A93712" w:rsidP="005A7856">
      <w:pPr>
        <w:pStyle w:val="sum"/>
        <w:spacing w:line="326" w:lineRule="exact"/>
        <w:ind w:right="620"/>
        <w:rPr>
          <w:szCs w:val="18"/>
          <w:lang w:val="es-MX"/>
        </w:rPr>
      </w:pPr>
    </w:p>
    <w:p w:rsidR="00A93712" w:rsidRPr="005A7856" w:rsidRDefault="00A93712" w:rsidP="005A7856">
      <w:pPr>
        <w:pStyle w:val="sum"/>
        <w:spacing w:line="326" w:lineRule="exact"/>
        <w:ind w:right="620"/>
        <w:rPr>
          <w:szCs w:val="18"/>
          <w:lang w:val="es-MX"/>
        </w:rPr>
      </w:pPr>
      <w:r w:rsidRPr="005A7856">
        <w:rPr>
          <w:szCs w:val="18"/>
          <w:lang w:val="es-MX"/>
        </w:rPr>
        <w:t>Extracto de la solicitud de registro de la entidad interna denominada Parroquia de la Sagrada Familia, en Ciudad Nezahualcóyotl, Estado de México, para constituirse en asociación religiosa; derivada de Di</w:t>
      </w:r>
      <w:r w:rsidR="00DC54B0">
        <w:rPr>
          <w:szCs w:val="18"/>
          <w:lang w:val="es-MX"/>
        </w:rPr>
        <w:t xml:space="preserve">ócesis de Nezahualcóyotl, A.R. </w:t>
      </w:r>
    </w:p>
    <w:p w:rsidR="00A93712" w:rsidRPr="005A7856" w:rsidRDefault="00A93712" w:rsidP="005A7856">
      <w:pPr>
        <w:pStyle w:val="sum"/>
        <w:spacing w:line="326" w:lineRule="exact"/>
        <w:ind w:right="620"/>
        <w:rPr>
          <w:szCs w:val="18"/>
          <w:lang w:val="es-MX"/>
        </w:rPr>
      </w:pPr>
    </w:p>
    <w:p w:rsidR="00A93712" w:rsidRPr="005A7856" w:rsidRDefault="00A93712" w:rsidP="005A7856">
      <w:pPr>
        <w:pStyle w:val="sum"/>
        <w:spacing w:line="326" w:lineRule="exact"/>
        <w:ind w:right="620"/>
        <w:rPr>
          <w:szCs w:val="18"/>
          <w:lang w:val="es-MX"/>
        </w:rPr>
      </w:pPr>
      <w:r w:rsidRPr="005A7856">
        <w:rPr>
          <w:szCs w:val="18"/>
          <w:lang w:val="es-MX"/>
        </w:rPr>
        <w:t xml:space="preserve">Extracto de la solicitud de registro de la agrupación denominada Comunidad </w:t>
      </w:r>
      <w:proofErr w:type="spellStart"/>
      <w:r w:rsidRPr="005A7856">
        <w:rPr>
          <w:szCs w:val="18"/>
          <w:lang w:val="es-MX"/>
        </w:rPr>
        <w:t>Beith</w:t>
      </w:r>
      <w:proofErr w:type="spellEnd"/>
      <w:r w:rsidRPr="005A7856">
        <w:rPr>
          <w:szCs w:val="18"/>
          <w:lang w:val="es-MX"/>
        </w:rPr>
        <w:t>-Él, el Lugar</w:t>
      </w:r>
      <w:r w:rsidR="00DC54B0">
        <w:rPr>
          <w:szCs w:val="18"/>
          <w:lang w:val="es-MX"/>
        </w:rPr>
        <w:t xml:space="preserve"> </w:t>
      </w:r>
      <w:r w:rsidRPr="005A7856">
        <w:rPr>
          <w:szCs w:val="18"/>
          <w:lang w:val="es-MX"/>
        </w:rPr>
        <w:t>para tu Familia, para constituirse en asociación religiosa</w:t>
      </w:r>
      <w:proofErr w:type="gramStart"/>
      <w:r w:rsidRPr="005A7856">
        <w:rPr>
          <w:szCs w:val="18"/>
          <w:lang w:val="es-MX"/>
        </w:rPr>
        <w:t>. .</w:t>
      </w:r>
      <w:proofErr w:type="gramEnd"/>
      <w:r w:rsidR="00DC54B0" w:rsidRPr="005A7856">
        <w:rPr>
          <w:szCs w:val="18"/>
          <w:lang w:val="es-MX"/>
        </w:rPr>
        <w:t xml:space="preserve"> </w:t>
      </w:r>
    </w:p>
    <w:p w:rsidR="00A93712" w:rsidRPr="005A7856" w:rsidRDefault="00A93712" w:rsidP="005A7856">
      <w:pPr>
        <w:pStyle w:val="sum"/>
        <w:spacing w:line="326" w:lineRule="exact"/>
        <w:ind w:right="620"/>
        <w:rPr>
          <w:szCs w:val="18"/>
          <w:lang w:val="es-MX"/>
        </w:rPr>
      </w:pPr>
    </w:p>
    <w:p w:rsidR="00A93712" w:rsidRPr="005A7856" w:rsidRDefault="00A93712" w:rsidP="005A7856">
      <w:pPr>
        <w:pStyle w:val="sum"/>
        <w:spacing w:line="326" w:lineRule="exact"/>
        <w:ind w:right="620"/>
        <w:rPr>
          <w:szCs w:val="18"/>
          <w:lang w:val="es-MX"/>
        </w:rPr>
      </w:pPr>
      <w:r w:rsidRPr="005A7856">
        <w:rPr>
          <w:szCs w:val="18"/>
          <w:lang w:val="es-MX"/>
        </w:rPr>
        <w:t>Extracto de la solicitud de registro de la agrupación denominada Iglesia Pentecostés Jesucristo</w:t>
      </w:r>
      <w:r w:rsidR="00DC54B0">
        <w:rPr>
          <w:szCs w:val="18"/>
          <w:lang w:val="es-MX"/>
        </w:rPr>
        <w:t xml:space="preserve"> </w:t>
      </w:r>
      <w:r w:rsidRPr="005A7856">
        <w:rPr>
          <w:szCs w:val="18"/>
          <w:lang w:val="es-MX"/>
        </w:rPr>
        <w:t xml:space="preserve">Roca Fuerte Internacional, para constituirse en asociación religiosa. </w:t>
      </w:r>
    </w:p>
    <w:p w:rsidR="00A93712" w:rsidRPr="005A7856" w:rsidRDefault="00A93712" w:rsidP="005A7856">
      <w:pPr>
        <w:pStyle w:val="sum"/>
        <w:spacing w:line="326" w:lineRule="exact"/>
        <w:ind w:right="620"/>
        <w:rPr>
          <w:szCs w:val="18"/>
          <w:lang w:val="es-MX"/>
        </w:rPr>
      </w:pPr>
    </w:p>
    <w:p w:rsidR="00A93712" w:rsidRPr="005A7856" w:rsidRDefault="00A93712" w:rsidP="005A7856">
      <w:pPr>
        <w:pStyle w:val="sum"/>
        <w:spacing w:line="326" w:lineRule="exact"/>
        <w:ind w:right="620"/>
        <w:rPr>
          <w:szCs w:val="18"/>
          <w:lang w:val="es-MX"/>
        </w:rPr>
      </w:pPr>
      <w:proofErr w:type="gramStart"/>
      <w:r w:rsidRPr="005A7856">
        <w:rPr>
          <w:szCs w:val="18"/>
          <w:lang w:val="es-MX"/>
        </w:rPr>
        <w:t>Extracto  de</w:t>
      </w:r>
      <w:proofErr w:type="gramEnd"/>
      <w:r w:rsidRPr="005A7856">
        <w:rPr>
          <w:szCs w:val="18"/>
          <w:lang w:val="es-MX"/>
        </w:rPr>
        <w:t xml:space="preserve">  la  solicitud  de  registro  de  la  entidad  interna  denominada  Parroquia  de  la Transfiguración del Señor, en Ciudad Nezahualcóyotl, Estado de México, para constituirse en asociación religiosa; derivada de Diócesis de Nezahualcóyotl, A.R. </w:t>
      </w:r>
    </w:p>
    <w:p w:rsidR="00A93712" w:rsidRPr="005A7856" w:rsidRDefault="00A93712" w:rsidP="005A7856">
      <w:pPr>
        <w:pStyle w:val="sum"/>
        <w:spacing w:line="326" w:lineRule="exact"/>
        <w:ind w:right="620"/>
        <w:rPr>
          <w:szCs w:val="18"/>
          <w:lang w:val="es-MX"/>
        </w:rPr>
      </w:pPr>
    </w:p>
    <w:p w:rsidR="00A93712" w:rsidRPr="005A7856" w:rsidRDefault="00A93712" w:rsidP="005A7856">
      <w:pPr>
        <w:pStyle w:val="sum"/>
        <w:spacing w:line="326" w:lineRule="exact"/>
        <w:ind w:right="620"/>
        <w:rPr>
          <w:szCs w:val="18"/>
          <w:lang w:val="es-MX"/>
        </w:rPr>
      </w:pPr>
      <w:r w:rsidRPr="005A7856">
        <w:rPr>
          <w:szCs w:val="18"/>
          <w:lang w:val="es-MX"/>
        </w:rPr>
        <w:t xml:space="preserve">Extracto de la solicitud de registro de la entidad interna denominada Iglesia Cristo la Única Esperanza de </w:t>
      </w:r>
      <w:proofErr w:type="spellStart"/>
      <w:r w:rsidRPr="005A7856">
        <w:rPr>
          <w:szCs w:val="18"/>
          <w:lang w:val="es-MX"/>
        </w:rPr>
        <w:t>Kanasín</w:t>
      </w:r>
      <w:proofErr w:type="spellEnd"/>
      <w:r w:rsidRPr="005A7856">
        <w:rPr>
          <w:szCs w:val="18"/>
          <w:lang w:val="es-MX"/>
        </w:rPr>
        <w:t xml:space="preserve"> para constituirse en asociación religiosa; derivada de Iglesia Nacional Presbiteriana de México, A.R. </w:t>
      </w:r>
    </w:p>
    <w:p w:rsidR="00A93712" w:rsidRPr="005A7856" w:rsidRDefault="00A93712" w:rsidP="005A7856">
      <w:pPr>
        <w:pStyle w:val="sum"/>
        <w:spacing w:line="326" w:lineRule="exact"/>
        <w:ind w:right="620"/>
        <w:rPr>
          <w:szCs w:val="18"/>
          <w:lang w:val="es-MX"/>
        </w:rPr>
      </w:pPr>
    </w:p>
    <w:p w:rsidR="00A93712" w:rsidRPr="005A7856" w:rsidRDefault="00A93712" w:rsidP="005A7856">
      <w:pPr>
        <w:pStyle w:val="sum"/>
        <w:spacing w:line="326" w:lineRule="exact"/>
        <w:ind w:right="620"/>
        <w:rPr>
          <w:szCs w:val="18"/>
          <w:lang w:val="es-MX"/>
        </w:rPr>
      </w:pPr>
      <w:r w:rsidRPr="005A7856">
        <w:rPr>
          <w:szCs w:val="18"/>
          <w:lang w:val="es-MX"/>
        </w:rPr>
        <w:t>Extracto de la solicitud de registro de la entidad interna denominada Centro Cristiano Filadelfia</w:t>
      </w:r>
      <w:r w:rsidR="00DC54B0">
        <w:rPr>
          <w:szCs w:val="18"/>
          <w:lang w:val="es-MX"/>
        </w:rPr>
        <w:t xml:space="preserve"> </w:t>
      </w:r>
      <w:proofErr w:type="gramStart"/>
      <w:r w:rsidRPr="005A7856">
        <w:rPr>
          <w:szCs w:val="18"/>
          <w:lang w:val="es-MX"/>
        </w:rPr>
        <w:t>Granjas  para</w:t>
      </w:r>
      <w:proofErr w:type="gramEnd"/>
      <w:r w:rsidRPr="005A7856">
        <w:rPr>
          <w:szCs w:val="18"/>
          <w:lang w:val="es-MX"/>
        </w:rPr>
        <w:t xml:space="preserve">  constituirse en asociación religiosa; derivada de Centro Cristiano Filadelfia de</w:t>
      </w:r>
      <w:r w:rsidR="00DC54B0">
        <w:rPr>
          <w:szCs w:val="18"/>
          <w:lang w:val="es-MX"/>
        </w:rPr>
        <w:t xml:space="preserve"> </w:t>
      </w:r>
      <w:r w:rsidRPr="005A7856">
        <w:rPr>
          <w:szCs w:val="18"/>
          <w:lang w:val="es-MX"/>
        </w:rPr>
        <w:t xml:space="preserve">Tuxtla Gutiérrez, A.R. </w:t>
      </w:r>
    </w:p>
    <w:p w:rsidR="00A93712" w:rsidRPr="005A7856" w:rsidRDefault="00A93712" w:rsidP="005A7856">
      <w:pPr>
        <w:pStyle w:val="sum"/>
        <w:spacing w:line="326" w:lineRule="exact"/>
        <w:ind w:right="620"/>
        <w:rPr>
          <w:szCs w:val="18"/>
          <w:lang w:val="es-MX"/>
        </w:rPr>
      </w:pPr>
    </w:p>
    <w:p w:rsidR="00A93712" w:rsidRPr="005A7856" w:rsidRDefault="00A93712" w:rsidP="005A7856">
      <w:pPr>
        <w:pStyle w:val="sum"/>
        <w:spacing w:line="326" w:lineRule="exact"/>
        <w:ind w:right="620"/>
        <w:rPr>
          <w:szCs w:val="18"/>
          <w:lang w:val="es-MX"/>
        </w:rPr>
      </w:pPr>
      <w:r w:rsidRPr="005A7856">
        <w:rPr>
          <w:szCs w:val="18"/>
          <w:lang w:val="es-MX"/>
        </w:rPr>
        <w:t>Extracto de la solicitud de registro de la agrupación denominada Iglesia Cristiana Bienvenido</w:t>
      </w:r>
      <w:r w:rsidR="00DC54B0">
        <w:rPr>
          <w:szCs w:val="18"/>
          <w:lang w:val="es-MX"/>
        </w:rPr>
        <w:t xml:space="preserve"> </w:t>
      </w:r>
      <w:r w:rsidRPr="005A7856">
        <w:rPr>
          <w:szCs w:val="18"/>
          <w:lang w:val="es-MX"/>
        </w:rPr>
        <w:t xml:space="preserve">Espíritu Santo, para constituirse en asociación religiosa. </w:t>
      </w:r>
    </w:p>
    <w:p w:rsidR="00A93712" w:rsidRPr="005A7856" w:rsidRDefault="00A93712" w:rsidP="005A7856">
      <w:pPr>
        <w:pStyle w:val="sum"/>
        <w:spacing w:line="326" w:lineRule="exact"/>
        <w:ind w:right="620"/>
        <w:rPr>
          <w:szCs w:val="18"/>
          <w:lang w:val="es-MX"/>
        </w:rPr>
      </w:pPr>
    </w:p>
    <w:p w:rsidR="00A93712" w:rsidRPr="005A7856" w:rsidRDefault="00A93712" w:rsidP="005A7856">
      <w:pPr>
        <w:pStyle w:val="sum"/>
        <w:spacing w:line="326" w:lineRule="exact"/>
        <w:ind w:right="620"/>
        <w:rPr>
          <w:rFonts w:ascii="Times New Roman" w:hAnsi="Times New Roman" w:cs="Times New Roman"/>
          <w:b/>
          <w:sz w:val="20"/>
          <w:u w:val="single"/>
          <w:lang w:val="es-MX"/>
        </w:rPr>
      </w:pPr>
      <w:r w:rsidRPr="005A7856">
        <w:rPr>
          <w:rFonts w:ascii="Times New Roman" w:hAnsi="Times New Roman" w:cs="Times New Roman"/>
          <w:b/>
          <w:sz w:val="20"/>
          <w:u w:val="single"/>
          <w:lang w:val="es-MX"/>
        </w:rPr>
        <w:t>SECRETARIA DE ECONOMIA</w:t>
      </w:r>
    </w:p>
    <w:p w:rsidR="00A93712" w:rsidRPr="005A7856" w:rsidRDefault="00A93712" w:rsidP="005A7856">
      <w:pPr>
        <w:pStyle w:val="sum"/>
        <w:spacing w:line="326" w:lineRule="exact"/>
        <w:ind w:right="620"/>
        <w:rPr>
          <w:szCs w:val="18"/>
          <w:lang w:val="es-MX"/>
        </w:rPr>
      </w:pPr>
    </w:p>
    <w:p w:rsidR="00A93712" w:rsidRPr="005A7856" w:rsidRDefault="00A93712" w:rsidP="005A7856">
      <w:pPr>
        <w:pStyle w:val="sum"/>
        <w:spacing w:line="326" w:lineRule="exact"/>
        <w:ind w:right="620"/>
        <w:rPr>
          <w:szCs w:val="18"/>
          <w:lang w:val="es-MX"/>
        </w:rPr>
      </w:pPr>
      <w:r w:rsidRPr="005A7856">
        <w:rPr>
          <w:szCs w:val="18"/>
          <w:lang w:val="es-MX"/>
        </w:rPr>
        <w:lastRenderedPageBreak/>
        <w:t xml:space="preserve">Norma Oficial Mexicana NOM-198-SCFI-2018, Instrumentos de medición-Sistemas de pesaje y dimensionamiento dinámico vehicular-Requisitos técnicos y especificaciones. </w:t>
      </w:r>
    </w:p>
    <w:p w:rsidR="00A93712" w:rsidRPr="005A7856" w:rsidRDefault="00A93712" w:rsidP="005A7856">
      <w:pPr>
        <w:pStyle w:val="sum"/>
        <w:spacing w:line="326" w:lineRule="exact"/>
        <w:ind w:right="620"/>
        <w:rPr>
          <w:szCs w:val="18"/>
          <w:lang w:val="es-MX"/>
        </w:rPr>
      </w:pPr>
    </w:p>
    <w:p w:rsidR="00A93712" w:rsidRPr="005A7856" w:rsidRDefault="00A93712" w:rsidP="005A7856">
      <w:pPr>
        <w:pStyle w:val="sum"/>
        <w:spacing w:line="326" w:lineRule="exact"/>
        <w:ind w:right="620"/>
        <w:rPr>
          <w:szCs w:val="18"/>
          <w:lang w:val="es-MX"/>
        </w:rPr>
      </w:pPr>
      <w:r w:rsidRPr="005A7856">
        <w:rPr>
          <w:szCs w:val="18"/>
          <w:lang w:val="es-MX"/>
        </w:rPr>
        <w:t xml:space="preserve">Declaratoria de vigencia de la Norma Mexicana NMX-I-20000-10-NYCE-2019. </w:t>
      </w:r>
    </w:p>
    <w:p w:rsidR="00A93712" w:rsidRPr="005A7856" w:rsidRDefault="00A93712" w:rsidP="005A7856">
      <w:pPr>
        <w:pStyle w:val="sum"/>
        <w:spacing w:line="326" w:lineRule="exact"/>
        <w:ind w:right="620"/>
        <w:rPr>
          <w:szCs w:val="18"/>
          <w:lang w:val="es-MX"/>
        </w:rPr>
      </w:pPr>
    </w:p>
    <w:p w:rsidR="00A93712" w:rsidRPr="005A7856" w:rsidRDefault="00A93712" w:rsidP="005A7856">
      <w:pPr>
        <w:pStyle w:val="sum"/>
        <w:spacing w:line="326" w:lineRule="exact"/>
        <w:ind w:right="620"/>
        <w:rPr>
          <w:szCs w:val="18"/>
          <w:lang w:val="es-MX"/>
        </w:rPr>
      </w:pPr>
      <w:r w:rsidRPr="005A7856">
        <w:rPr>
          <w:szCs w:val="18"/>
          <w:lang w:val="es-MX"/>
        </w:rPr>
        <w:t xml:space="preserve">Declaratoria de vigencia de la Norma Mexicana NMX-I-29110-5-1-1-NYCE-2019. </w:t>
      </w:r>
    </w:p>
    <w:p w:rsidR="00A93712" w:rsidRPr="005A7856" w:rsidRDefault="00A93712" w:rsidP="005A7856">
      <w:pPr>
        <w:pStyle w:val="sum"/>
        <w:spacing w:line="326" w:lineRule="exact"/>
        <w:ind w:right="620"/>
        <w:rPr>
          <w:szCs w:val="18"/>
          <w:lang w:val="es-MX"/>
        </w:rPr>
      </w:pPr>
    </w:p>
    <w:p w:rsidR="00A93712" w:rsidRPr="005A7856" w:rsidRDefault="00A93712" w:rsidP="00DC54B0">
      <w:pPr>
        <w:pStyle w:val="sum"/>
        <w:spacing w:line="326" w:lineRule="exact"/>
        <w:ind w:right="620"/>
        <w:rPr>
          <w:szCs w:val="18"/>
          <w:lang w:val="es-MX"/>
        </w:rPr>
      </w:pPr>
      <w:r w:rsidRPr="005A7856">
        <w:rPr>
          <w:szCs w:val="18"/>
          <w:lang w:val="es-MX"/>
        </w:rPr>
        <w:t xml:space="preserve">Declaratoria de vigencia de la Norma Mexicana NMX-J-524-2-3-ANCE-2018. </w:t>
      </w:r>
    </w:p>
    <w:p w:rsidR="00A93712" w:rsidRPr="005A7856" w:rsidRDefault="00A93712" w:rsidP="005A7856">
      <w:pPr>
        <w:pStyle w:val="sum"/>
        <w:spacing w:line="326" w:lineRule="exact"/>
        <w:ind w:right="620"/>
        <w:rPr>
          <w:szCs w:val="18"/>
          <w:lang w:val="es-MX"/>
        </w:rPr>
      </w:pPr>
    </w:p>
    <w:p w:rsidR="00A93712" w:rsidRPr="005A7856" w:rsidRDefault="00A93712" w:rsidP="005A7856">
      <w:pPr>
        <w:pStyle w:val="sum"/>
        <w:spacing w:line="326" w:lineRule="exact"/>
        <w:ind w:right="620"/>
        <w:rPr>
          <w:szCs w:val="18"/>
          <w:lang w:val="es-MX"/>
        </w:rPr>
      </w:pPr>
      <w:r w:rsidRPr="005A7856">
        <w:rPr>
          <w:szCs w:val="18"/>
          <w:lang w:val="es-MX"/>
        </w:rPr>
        <w:t xml:space="preserve">Declaratoria de vigencia de la Norma Mexicana NMX-I-27031-NYCE-2019. </w:t>
      </w:r>
    </w:p>
    <w:p w:rsidR="00A93712" w:rsidRPr="005A7856" w:rsidRDefault="00A93712" w:rsidP="005A7856">
      <w:pPr>
        <w:pStyle w:val="sum"/>
        <w:spacing w:line="326" w:lineRule="exact"/>
        <w:ind w:right="620"/>
        <w:rPr>
          <w:szCs w:val="18"/>
          <w:lang w:val="es-MX"/>
        </w:rPr>
      </w:pPr>
    </w:p>
    <w:p w:rsidR="00A93712" w:rsidRPr="005A7856" w:rsidRDefault="00A93712" w:rsidP="005A7856">
      <w:pPr>
        <w:pStyle w:val="sum"/>
        <w:spacing w:line="326" w:lineRule="exact"/>
        <w:ind w:right="620"/>
        <w:rPr>
          <w:szCs w:val="18"/>
          <w:lang w:val="es-MX"/>
        </w:rPr>
      </w:pPr>
      <w:r w:rsidRPr="005A7856">
        <w:rPr>
          <w:szCs w:val="18"/>
          <w:lang w:val="es-MX"/>
        </w:rPr>
        <w:t xml:space="preserve">Declaratoria de vigencia de la Norma Mexicana NMX-A-105-B02-INNTEX-2019. </w:t>
      </w:r>
    </w:p>
    <w:p w:rsidR="00A93712" w:rsidRPr="005A7856" w:rsidRDefault="00A93712" w:rsidP="005A7856">
      <w:pPr>
        <w:pStyle w:val="sum"/>
        <w:spacing w:line="326" w:lineRule="exact"/>
        <w:ind w:right="620"/>
        <w:rPr>
          <w:szCs w:val="18"/>
          <w:lang w:val="es-MX"/>
        </w:rPr>
      </w:pPr>
    </w:p>
    <w:p w:rsidR="00A93712" w:rsidRPr="005A7856" w:rsidRDefault="00A93712" w:rsidP="005A7856">
      <w:pPr>
        <w:pStyle w:val="sum"/>
        <w:spacing w:line="326" w:lineRule="exact"/>
        <w:ind w:right="620"/>
        <w:rPr>
          <w:szCs w:val="18"/>
          <w:lang w:val="es-MX"/>
        </w:rPr>
      </w:pPr>
      <w:r w:rsidRPr="005A7856">
        <w:rPr>
          <w:szCs w:val="18"/>
          <w:lang w:val="es-MX"/>
        </w:rPr>
        <w:t xml:space="preserve">Aviso de consulta pública del Proyecto de Norma Mexicana PROY-NMX-I-171-NYCE-2019.  </w:t>
      </w:r>
    </w:p>
    <w:p w:rsidR="00A93712" w:rsidRPr="005A7856" w:rsidRDefault="00A93712" w:rsidP="005A7856">
      <w:pPr>
        <w:pStyle w:val="sum"/>
        <w:spacing w:line="326" w:lineRule="exact"/>
        <w:ind w:right="620"/>
        <w:rPr>
          <w:szCs w:val="18"/>
          <w:lang w:val="es-MX"/>
        </w:rPr>
      </w:pPr>
    </w:p>
    <w:p w:rsidR="00A93712" w:rsidRPr="005A7856" w:rsidRDefault="00A93712" w:rsidP="005A7856">
      <w:pPr>
        <w:pStyle w:val="sum"/>
        <w:spacing w:line="326" w:lineRule="exact"/>
        <w:ind w:right="620"/>
        <w:rPr>
          <w:szCs w:val="18"/>
          <w:lang w:val="es-MX"/>
        </w:rPr>
      </w:pPr>
      <w:r w:rsidRPr="005A7856">
        <w:rPr>
          <w:szCs w:val="18"/>
          <w:lang w:val="es-MX"/>
        </w:rPr>
        <w:t xml:space="preserve">Aviso de consulta pública del Proyecto de Norma Mexicana PROY-NMX-I-4114-NYCE-2019. </w:t>
      </w:r>
    </w:p>
    <w:p w:rsidR="00A93712" w:rsidRPr="005A7856" w:rsidRDefault="00A93712" w:rsidP="005A7856">
      <w:pPr>
        <w:pStyle w:val="sum"/>
        <w:spacing w:line="326" w:lineRule="exact"/>
        <w:ind w:right="620"/>
        <w:rPr>
          <w:szCs w:val="18"/>
          <w:lang w:val="es-MX"/>
        </w:rPr>
      </w:pPr>
    </w:p>
    <w:p w:rsidR="00A93712" w:rsidRPr="005A7856" w:rsidRDefault="00A93712" w:rsidP="005A7856">
      <w:pPr>
        <w:pStyle w:val="sum"/>
        <w:spacing w:line="326" w:lineRule="exact"/>
        <w:ind w:right="620"/>
        <w:rPr>
          <w:szCs w:val="18"/>
          <w:lang w:val="es-MX"/>
        </w:rPr>
      </w:pPr>
      <w:r w:rsidRPr="005A7856">
        <w:rPr>
          <w:szCs w:val="18"/>
          <w:lang w:val="es-MX"/>
        </w:rPr>
        <w:t xml:space="preserve">Aviso de consulta pública del Proyecto de Norma Mexicana PROY-NMX-I-4900-NYCE-2019. </w:t>
      </w:r>
    </w:p>
    <w:p w:rsidR="00A93712" w:rsidRPr="005A7856" w:rsidRDefault="00A93712" w:rsidP="005A7856">
      <w:pPr>
        <w:pStyle w:val="sum"/>
        <w:spacing w:line="326" w:lineRule="exact"/>
        <w:ind w:right="620"/>
        <w:rPr>
          <w:szCs w:val="18"/>
          <w:lang w:val="es-MX"/>
        </w:rPr>
      </w:pPr>
    </w:p>
    <w:p w:rsidR="00A93712" w:rsidRPr="005A7856" w:rsidRDefault="00A93712" w:rsidP="005A7856">
      <w:pPr>
        <w:pStyle w:val="sum"/>
        <w:spacing w:line="326" w:lineRule="exact"/>
        <w:ind w:right="620"/>
        <w:rPr>
          <w:szCs w:val="18"/>
          <w:lang w:val="es-MX"/>
        </w:rPr>
      </w:pPr>
      <w:r w:rsidRPr="005A7856">
        <w:rPr>
          <w:szCs w:val="18"/>
          <w:lang w:val="es-MX"/>
        </w:rPr>
        <w:t xml:space="preserve">Aviso de consulta pública del Proyecto de Norma Mexicana PROY-NMX-I-4451-NYCE-2019. </w:t>
      </w:r>
    </w:p>
    <w:p w:rsidR="00A93712" w:rsidRPr="005A7856" w:rsidRDefault="00A93712" w:rsidP="005A7856">
      <w:pPr>
        <w:pStyle w:val="sum"/>
        <w:spacing w:line="326" w:lineRule="exact"/>
        <w:ind w:right="620"/>
        <w:rPr>
          <w:szCs w:val="18"/>
          <w:lang w:val="es-MX"/>
        </w:rPr>
      </w:pPr>
    </w:p>
    <w:p w:rsidR="00A93712" w:rsidRPr="005A7856" w:rsidRDefault="00A93712" w:rsidP="005A7856">
      <w:pPr>
        <w:pStyle w:val="sum"/>
        <w:spacing w:line="326" w:lineRule="exact"/>
        <w:ind w:right="620"/>
        <w:rPr>
          <w:rFonts w:ascii="Times New Roman" w:hAnsi="Times New Roman" w:cs="Times New Roman"/>
          <w:b/>
          <w:sz w:val="20"/>
          <w:u w:val="single"/>
          <w:lang w:val="es-MX"/>
        </w:rPr>
      </w:pPr>
      <w:r w:rsidRPr="005A7856">
        <w:rPr>
          <w:rFonts w:ascii="Times New Roman" w:hAnsi="Times New Roman" w:cs="Times New Roman"/>
          <w:b/>
          <w:sz w:val="20"/>
          <w:u w:val="single"/>
          <w:lang w:val="es-MX"/>
        </w:rPr>
        <w:t>SECRETARIA DE AGRICULTURA Y DESARROLLO RURAL</w:t>
      </w:r>
    </w:p>
    <w:p w:rsidR="00A93712" w:rsidRPr="005A7856" w:rsidRDefault="00A93712" w:rsidP="005A7856">
      <w:pPr>
        <w:pStyle w:val="sum"/>
        <w:spacing w:line="326" w:lineRule="exact"/>
        <w:ind w:right="620"/>
        <w:rPr>
          <w:szCs w:val="18"/>
          <w:lang w:val="es-MX"/>
        </w:rPr>
      </w:pPr>
    </w:p>
    <w:p w:rsidR="00A93712" w:rsidRPr="005A7856" w:rsidRDefault="00A93712" w:rsidP="005A7856">
      <w:pPr>
        <w:pStyle w:val="sum"/>
        <w:spacing w:line="326" w:lineRule="exact"/>
        <w:ind w:right="620"/>
        <w:rPr>
          <w:szCs w:val="18"/>
          <w:lang w:val="es-MX"/>
        </w:rPr>
      </w:pPr>
      <w:r w:rsidRPr="005A7856">
        <w:rPr>
          <w:szCs w:val="18"/>
          <w:lang w:val="es-MX"/>
        </w:rPr>
        <w:t xml:space="preserve">Aviso por el que se da a conocer información relativa a solicitudes de títulos de obtentor de variedades vegetales, correspondiente al mes de enero de 2020. </w:t>
      </w:r>
    </w:p>
    <w:p w:rsidR="00A93712" w:rsidRPr="005A7856" w:rsidRDefault="00A93712" w:rsidP="005A7856">
      <w:pPr>
        <w:pStyle w:val="sum"/>
        <w:spacing w:line="326" w:lineRule="exact"/>
        <w:ind w:right="620"/>
        <w:rPr>
          <w:szCs w:val="18"/>
          <w:lang w:val="es-MX"/>
        </w:rPr>
      </w:pPr>
    </w:p>
    <w:p w:rsidR="00A93712" w:rsidRPr="005A7856" w:rsidRDefault="00A93712" w:rsidP="005A7856">
      <w:pPr>
        <w:pStyle w:val="sum"/>
        <w:spacing w:line="326" w:lineRule="exact"/>
        <w:ind w:right="620"/>
        <w:rPr>
          <w:rFonts w:ascii="Times New Roman" w:hAnsi="Times New Roman" w:cs="Times New Roman"/>
          <w:b/>
          <w:sz w:val="20"/>
          <w:u w:val="single"/>
          <w:lang w:val="es-MX"/>
        </w:rPr>
      </w:pPr>
      <w:r w:rsidRPr="005A7856">
        <w:rPr>
          <w:rFonts w:ascii="Times New Roman" w:hAnsi="Times New Roman" w:cs="Times New Roman"/>
          <w:b/>
          <w:sz w:val="20"/>
          <w:u w:val="single"/>
          <w:lang w:val="es-MX"/>
        </w:rPr>
        <w:t>SECRETARIA DE COMUNICACIONES Y TRANSPORTES</w:t>
      </w:r>
    </w:p>
    <w:p w:rsidR="00A93712" w:rsidRPr="005A7856" w:rsidRDefault="00A93712" w:rsidP="005A7856">
      <w:pPr>
        <w:pStyle w:val="sum"/>
        <w:spacing w:line="326" w:lineRule="exact"/>
        <w:ind w:right="620"/>
        <w:rPr>
          <w:szCs w:val="18"/>
          <w:lang w:val="es-MX"/>
        </w:rPr>
      </w:pPr>
    </w:p>
    <w:p w:rsidR="00A93712" w:rsidRPr="005A7856" w:rsidRDefault="00A93712" w:rsidP="005A7856">
      <w:pPr>
        <w:pStyle w:val="sum"/>
        <w:spacing w:line="326" w:lineRule="exact"/>
        <w:ind w:right="620"/>
        <w:rPr>
          <w:szCs w:val="18"/>
          <w:lang w:val="es-MX"/>
        </w:rPr>
      </w:pPr>
      <w:r w:rsidRPr="005A7856">
        <w:rPr>
          <w:szCs w:val="18"/>
          <w:lang w:val="es-MX"/>
        </w:rPr>
        <w:t>Acuerdo por el que se actualiza la delimitación y determinación del Recinto Portuario del Puerto</w:t>
      </w:r>
      <w:r w:rsidR="00DC54B0">
        <w:rPr>
          <w:szCs w:val="18"/>
          <w:lang w:val="es-MX"/>
        </w:rPr>
        <w:t xml:space="preserve"> </w:t>
      </w:r>
      <w:r w:rsidRPr="005A7856">
        <w:rPr>
          <w:szCs w:val="18"/>
          <w:lang w:val="es-MX"/>
        </w:rPr>
        <w:t xml:space="preserve">de Dos Bocas, ubicado en el Estado de Tabasco. </w:t>
      </w:r>
    </w:p>
    <w:p w:rsidR="005A7856" w:rsidRPr="005A7856" w:rsidRDefault="005A7856" w:rsidP="005A7856">
      <w:pPr>
        <w:spacing w:after="0" w:line="326" w:lineRule="exact"/>
        <w:ind w:right="620"/>
        <w:jc w:val="center"/>
        <w:outlineLvl w:val="0"/>
        <w:rPr>
          <w:rFonts w:ascii="Times New Roman" w:eastAsia="Times New Roman" w:hAnsi="Times New Roman" w:cs="Times New Roman"/>
          <w:b/>
          <w:bCs/>
          <w:sz w:val="20"/>
          <w:szCs w:val="20"/>
          <w:lang w:eastAsia="es-MX"/>
        </w:rPr>
      </w:pPr>
    </w:p>
    <w:p w:rsidR="005A7856" w:rsidRPr="005A7856" w:rsidRDefault="00A93712" w:rsidP="005A7856">
      <w:pPr>
        <w:spacing w:after="0" w:line="326" w:lineRule="exact"/>
        <w:ind w:right="620"/>
        <w:jc w:val="center"/>
        <w:outlineLvl w:val="0"/>
        <w:rPr>
          <w:rFonts w:ascii="Times New Roman" w:eastAsia="Times New Roman" w:hAnsi="Times New Roman" w:cs="Times New Roman"/>
          <w:b/>
          <w:bCs/>
          <w:sz w:val="20"/>
          <w:szCs w:val="20"/>
          <w:lang w:eastAsia="es-MX"/>
        </w:rPr>
      </w:pPr>
      <w:r w:rsidRPr="005A7856">
        <w:rPr>
          <w:rFonts w:ascii="Times New Roman" w:eastAsia="Times New Roman" w:hAnsi="Times New Roman" w:cs="Times New Roman"/>
          <w:b/>
          <w:bCs/>
          <w:sz w:val="20"/>
          <w:szCs w:val="20"/>
          <w:lang w:eastAsia="es-MX"/>
        </w:rPr>
        <w:t>PODER JUDICIAL</w:t>
      </w:r>
    </w:p>
    <w:p w:rsidR="005A7856" w:rsidRPr="005A7856" w:rsidRDefault="005A7856" w:rsidP="005A7856">
      <w:pPr>
        <w:spacing w:after="0" w:line="326" w:lineRule="exact"/>
        <w:ind w:right="620"/>
        <w:jc w:val="center"/>
        <w:outlineLvl w:val="0"/>
        <w:rPr>
          <w:rFonts w:ascii="Times New Roman" w:eastAsia="Times New Roman" w:hAnsi="Times New Roman" w:cs="Times New Roman"/>
          <w:b/>
          <w:bCs/>
          <w:sz w:val="20"/>
          <w:szCs w:val="20"/>
          <w:lang w:eastAsia="es-MX"/>
        </w:rPr>
      </w:pPr>
    </w:p>
    <w:p w:rsidR="00A93712" w:rsidRPr="005A7856" w:rsidRDefault="00A93712" w:rsidP="005A7856">
      <w:pPr>
        <w:pStyle w:val="sum"/>
        <w:spacing w:line="326" w:lineRule="exact"/>
        <w:ind w:right="620"/>
        <w:rPr>
          <w:rFonts w:ascii="Times New Roman" w:hAnsi="Times New Roman" w:cs="Times New Roman"/>
          <w:b/>
          <w:sz w:val="20"/>
          <w:u w:val="single"/>
          <w:lang w:val="es-MX"/>
        </w:rPr>
      </w:pPr>
      <w:r w:rsidRPr="005A7856">
        <w:rPr>
          <w:rFonts w:ascii="Times New Roman" w:hAnsi="Times New Roman" w:cs="Times New Roman"/>
          <w:b/>
          <w:sz w:val="20"/>
          <w:u w:val="single"/>
          <w:lang w:val="es-MX"/>
        </w:rPr>
        <w:t>SUPREMA CORTE DE JUSTICIA DE LA NACION</w:t>
      </w:r>
    </w:p>
    <w:p w:rsidR="00A93712" w:rsidRPr="005A7856" w:rsidRDefault="00A93712" w:rsidP="005A7856">
      <w:pPr>
        <w:pStyle w:val="sum"/>
        <w:spacing w:line="326" w:lineRule="exact"/>
        <w:ind w:right="620"/>
        <w:rPr>
          <w:szCs w:val="18"/>
          <w:lang w:val="es-MX"/>
        </w:rPr>
      </w:pPr>
    </w:p>
    <w:p w:rsidR="00A93712" w:rsidRPr="005A7856" w:rsidRDefault="00A93712" w:rsidP="005A7856">
      <w:pPr>
        <w:pStyle w:val="sum"/>
        <w:spacing w:line="326" w:lineRule="exact"/>
        <w:ind w:right="620"/>
        <w:rPr>
          <w:szCs w:val="18"/>
          <w:lang w:val="es-MX"/>
        </w:rPr>
      </w:pPr>
      <w:r w:rsidRPr="005A7856">
        <w:rPr>
          <w:szCs w:val="18"/>
          <w:lang w:val="es-MX"/>
        </w:rPr>
        <w:t xml:space="preserve">Sentencia dictada por el Tribunal Pleno de la Suprema Corte de Justicia de la Nación en la Acción de Inconstitucionalidad 47/2018 y su Acumulada 48/2018, así como el Voto Concurrente formulado por el Ministro José Fernando Franco González Salas. </w:t>
      </w:r>
    </w:p>
    <w:p w:rsidR="00A93712" w:rsidRPr="005A7856" w:rsidRDefault="00A93712" w:rsidP="005A7856">
      <w:pPr>
        <w:pStyle w:val="sum"/>
        <w:spacing w:line="326" w:lineRule="exact"/>
        <w:ind w:right="620"/>
        <w:rPr>
          <w:szCs w:val="18"/>
          <w:lang w:val="es-MX"/>
        </w:rPr>
      </w:pPr>
    </w:p>
    <w:p w:rsidR="00A93712" w:rsidRPr="005A7856" w:rsidRDefault="00A93712" w:rsidP="005A7856">
      <w:pPr>
        <w:pStyle w:val="sum"/>
        <w:spacing w:line="326" w:lineRule="exact"/>
        <w:ind w:right="620"/>
        <w:rPr>
          <w:rFonts w:ascii="Times New Roman" w:hAnsi="Times New Roman" w:cs="Times New Roman"/>
          <w:b/>
          <w:sz w:val="20"/>
          <w:u w:val="single"/>
          <w:lang w:val="es-MX"/>
        </w:rPr>
      </w:pPr>
      <w:r w:rsidRPr="005A7856">
        <w:rPr>
          <w:rFonts w:ascii="Times New Roman" w:hAnsi="Times New Roman" w:cs="Times New Roman"/>
          <w:b/>
          <w:sz w:val="20"/>
          <w:u w:val="single"/>
          <w:lang w:val="es-MX"/>
        </w:rPr>
        <w:lastRenderedPageBreak/>
        <w:t>CONSEJO DE LA JUDICATURA FEDERAL</w:t>
      </w:r>
    </w:p>
    <w:p w:rsidR="00A93712" w:rsidRPr="005A7856" w:rsidRDefault="00A93712" w:rsidP="005A7856">
      <w:pPr>
        <w:pStyle w:val="sum"/>
        <w:spacing w:line="326" w:lineRule="exact"/>
        <w:ind w:right="620"/>
        <w:rPr>
          <w:szCs w:val="18"/>
          <w:lang w:val="es-MX"/>
        </w:rPr>
      </w:pPr>
    </w:p>
    <w:p w:rsidR="00A93712" w:rsidRPr="005A7856" w:rsidRDefault="00A93712" w:rsidP="005A7856">
      <w:pPr>
        <w:pStyle w:val="sum"/>
        <w:spacing w:line="326" w:lineRule="exact"/>
        <w:ind w:right="620"/>
        <w:rPr>
          <w:szCs w:val="18"/>
          <w:lang w:val="es-MX"/>
        </w:rPr>
      </w:pPr>
      <w:r w:rsidRPr="005A7856">
        <w:rPr>
          <w:szCs w:val="18"/>
          <w:lang w:val="es-MX"/>
        </w:rPr>
        <w:t>Aviso de la resolución emitida en sesión ordinaria de 22 de enero de 2020 por el Pleno del Consejo de la Judicatura Federal, en cumplimiento de la ejecutoria dictada por la Primera Sala de la Suprema Corte de Justicia de la Nación en el recurso de revisión administrativa 40/2016,</w:t>
      </w:r>
      <w:r w:rsidR="00DC54B0">
        <w:rPr>
          <w:szCs w:val="18"/>
          <w:lang w:val="es-MX"/>
        </w:rPr>
        <w:t xml:space="preserve"> </w:t>
      </w:r>
      <w:r w:rsidRPr="005A7856">
        <w:rPr>
          <w:szCs w:val="18"/>
          <w:lang w:val="es-MX"/>
        </w:rPr>
        <w:t xml:space="preserve">interpuesto por el licenciado César Chávez </w:t>
      </w:r>
      <w:proofErr w:type="spellStart"/>
      <w:r w:rsidRPr="005A7856">
        <w:rPr>
          <w:szCs w:val="18"/>
          <w:lang w:val="es-MX"/>
        </w:rPr>
        <w:t>Souverbielle</w:t>
      </w:r>
      <w:proofErr w:type="spellEnd"/>
      <w:r w:rsidRPr="005A7856">
        <w:rPr>
          <w:szCs w:val="18"/>
          <w:lang w:val="es-MX"/>
        </w:rPr>
        <w:t xml:space="preserve">. </w:t>
      </w:r>
    </w:p>
    <w:p w:rsidR="00A93712" w:rsidRPr="005A7856" w:rsidRDefault="00A93712" w:rsidP="005A7856">
      <w:pPr>
        <w:pStyle w:val="sum"/>
        <w:spacing w:line="326" w:lineRule="exact"/>
        <w:ind w:right="620"/>
        <w:rPr>
          <w:szCs w:val="18"/>
          <w:lang w:val="es-MX"/>
        </w:rPr>
      </w:pPr>
    </w:p>
    <w:p w:rsidR="00A93712" w:rsidRPr="005A7856" w:rsidRDefault="00A93712" w:rsidP="005A7856">
      <w:pPr>
        <w:pStyle w:val="sum"/>
        <w:spacing w:line="326" w:lineRule="exact"/>
        <w:ind w:right="620"/>
        <w:rPr>
          <w:rFonts w:ascii="Times New Roman" w:hAnsi="Times New Roman" w:cs="Times New Roman"/>
          <w:b/>
          <w:sz w:val="20"/>
          <w:u w:val="single"/>
          <w:lang w:val="es-MX"/>
        </w:rPr>
      </w:pPr>
      <w:r w:rsidRPr="005A7856">
        <w:rPr>
          <w:rFonts w:ascii="Times New Roman" w:hAnsi="Times New Roman" w:cs="Times New Roman"/>
          <w:b/>
          <w:sz w:val="20"/>
          <w:u w:val="single"/>
          <w:lang w:val="es-MX"/>
        </w:rPr>
        <w:t>BANCO DE MEXICO</w:t>
      </w:r>
    </w:p>
    <w:p w:rsidR="00A93712" w:rsidRPr="005A7856" w:rsidRDefault="00A93712" w:rsidP="005A7856">
      <w:pPr>
        <w:pStyle w:val="sum"/>
        <w:spacing w:line="326" w:lineRule="exact"/>
        <w:ind w:right="620"/>
        <w:rPr>
          <w:szCs w:val="18"/>
          <w:lang w:val="es-MX"/>
        </w:rPr>
      </w:pPr>
    </w:p>
    <w:p w:rsidR="00A93712" w:rsidRPr="005A7856" w:rsidRDefault="00A93712" w:rsidP="005A7856">
      <w:pPr>
        <w:pStyle w:val="sum"/>
        <w:spacing w:line="326" w:lineRule="exact"/>
        <w:ind w:right="620"/>
        <w:rPr>
          <w:szCs w:val="18"/>
          <w:lang w:val="es-MX"/>
        </w:rPr>
      </w:pPr>
      <w:r w:rsidRPr="005A7856">
        <w:rPr>
          <w:szCs w:val="18"/>
          <w:lang w:val="es-MX"/>
        </w:rPr>
        <w:t>Tipo de cambio para solventar obligaciones denominadas en moneda extranjera pagaderas en la</w:t>
      </w:r>
      <w:r w:rsidR="00DC54B0">
        <w:rPr>
          <w:szCs w:val="18"/>
          <w:lang w:val="es-MX"/>
        </w:rPr>
        <w:t xml:space="preserve"> </w:t>
      </w:r>
      <w:r w:rsidRPr="005A7856">
        <w:rPr>
          <w:szCs w:val="18"/>
          <w:lang w:val="es-MX"/>
        </w:rPr>
        <w:t xml:space="preserve">República Mexicana. </w:t>
      </w:r>
    </w:p>
    <w:p w:rsidR="00A93712" w:rsidRPr="005A7856" w:rsidRDefault="00A93712" w:rsidP="005A7856">
      <w:pPr>
        <w:pStyle w:val="sum"/>
        <w:spacing w:line="326" w:lineRule="exact"/>
        <w:ind w:right="620"/>
        <w:rPr>
          <w:szCs w:val="18"/>
          <w:lang w:val="es-MX"/>
        </w:rPr>
      </w:pPr>
    </w:p>
    <w:p w:rsidR="00A93712" w:rsidRPr="005A7856" w:rsidRDefault="00A93712" w:rsidP="00DC54B0">
      <w:pPr>
        <w:pStyle w:val="sum"/>
        <w:spacing w:line="326" w:lineRule="exact"/>
        <w:ind w:right="620"/>
        <w:rPr>
          <w:szCs w:val="18"/>
          <w:lang w:val="es-MX"/>
        </w:rPr>
      </w:pPr>
      <w:r w:rsidRPr="005A7856">
        <w:rPr>
          <w:szCs w:val="18"/>
          <w:lang w:val="es-MX"/>
        </w:rPr>
        <w:t xml:space="preserve">Tasas de interés interbancarias de equilibrio. </w:t>
      </w:r>
    </w:p>
    <w:p w:rsidR="00A93712" w:rsidRPr="005A7856" w:rsidRDefault="00A93712" w:rsidP="005A7856">
      <w:pPr>
        <w:pStyle w:val="sum"/>
        <w:spacing w:line="326" w:lineRule="exact"/>
        <w:ind w:right="620"/>
        <w:rPr>
          <w:szCs w:val="18"/>
          <w:lang w:val="es-MX"/>
        </w:rPr>
      </w:pPr>
    </w:p>
    <w:p w:rsidR="00A93712" w:rsidRPr="005A7856" w:rsidRDefault="00A93712" w:rsidP="005A7856">
      <w:pPr>
        <w:pStyle w:val="sum"/>
        <w:spacing w:line="326" w:lineRule="exact"/>
        <w:ind w:right="620"/>
        <w:rPr>
          <w:rFonts w:ascii="Times New Roman" w:hAnsi="Times New Roman" w:cs="Times New Roman"/>
          <w:b/>
          <w:sz w:val="20"/>
          <w:u w:val="single"/>
          <w:lang w:val="es-MX"/>
        </w:rPr>
      </w:pPr>
      <w:r w:rsidRPr="005A7856">
        <w:rPr>
          <w:rFonts w:ascii="Times New Roman" w:hAnsi="Times New Roman" w:cs="Times New Roman"/>
          <w:b/>
          <w:sz w:val="20"/>
          <w:u w:val="single"/>
          <w:lang w:val="es-MX"/>
        </w:rPr>
        <w:t>COMISION FEDERAL DE COMPETENCIA ECONOMICA</w:t>
      </w:r>
    </w:p>
    <w:p w:rsidR="00A93712" w:rsidRPr="005A7856" w:rsidRDefault="00A93712" w:rsidP="005A7856">
      <w:pPr>
        <w:pStyle w:val="sum"/>
        <w:spacing w:line="326" w:lineRule="exact"/>
        <w:ind w:right="620"/>
        <w:rPr>
          <w:szCs w:val="18"/>
          <w:lang w:val="es-MX"/>
        </w:rPr>
      </w:pPr>
    </w:p>
    <w:p w:rsidR="00A93712" w:rsidRPr="005A7856" w:rsidRDefault="00A93712" w:rsidP="005A7856">
      <w:pPr>
        <w:pStyle w:val="sum"/>
        <w:spacing w:line="326" w:lineRule="exact"/>
        <w:ind w:right="620"/>
        <w:rPr>
          <w:szCs w:val="18"/>
          <w:lang w:val="es-MX"/>
        </w:rPr>
      </w:pPr>
      <w:r w:rsidRPr="005A7856">
        <w:rPr>
          <w:szCs w:val="18"/>
          <w:lang w:val="es-MX"/>
        </w:rPr>
        <w:t>Datos relevantes de la Resolución emitida en el expediente IEBC-002-2017 por el Pleno de la</w:t>
      </w:r>
      <w:r w:rsidR="00DC54B0">
        <w:rPr>
          <w:szCs w:val="18"/>
          <w:lang w:val="es-MX"/>
        </w:rPr>
        <w:t xml:space="preserve"> </w:t>
      </w:r>
      <w:r w:rsidRPr="005A7856">
        <w:rPr>
          <w:szCs w:val="18"/>
          <w:lang w:val="es-MX"/>
        </w:rPr>
        <w:t xml:space="preserve">Comisión Federal de Competencia Económica. </w:t>
      </w:r>
    </w:p>
    <w:p w:rsidR="00A93712" w:rsidRPr="005A7856" w:rsidRDefault="00A93712" w:rsidP="005A7856">
      <w:pPr>
        <w:pStyle w:val="sum"/>
        <w:spacing w:line="326" w:lineRule="exact"/>
        <w:ind w:right="620"/>
        <w:rPr>
          <w:szCs w:val="18"/>
          <w:lang w:val="es-MX"/>
        </w:rPr>
      </w:pPr>
    </w:p>
    <w:p w:rsidR="00A93712" w:rsidRPr="005A7856" w:rsidRDefault="00A93712" w:rsidP="005A7856">
      <w:pPr>
        <w:pStyle w:val="sum"/>
        <w:spacing w:line="326" w:lineRule="exact"/>
        <w:ind w:right="620"/>
        <w:rPr>
          <w:rFonts w:ascii="Times New Roman" w:hAnsi="Times New Roman" w:cs="Times New Roman"/>
          <w:b/>
          <w:sz w:val="20"/>
          <w:u w:val="single"/>
          <w:lang w:val="es-MX"/>
        </w:rPr>
      </w:pPr>
      <w:r w:rsidRPr="005A7856">
        <w:rPr>
          <w:rFonts w:ascii="Times New Roman" w:hAnsi="Times New Roman" w:cs="Times New Roman"/>
          <w:b/>
          <w:sz w:val="20"/>
          <w:u w:val="single"/>
          <w:lang w:val="es-MX"/>
        </w:rPr>
        <w:t>INSTITUTO NACIONAL ELECTORAL</w:t>
      </w:r>
    </w:p>
    <w:p w:rsidR="00A93712" w:rsidRPr="005A7856" w:rsidRDefault="00A93712" w:rsidP="005A7856">
      <w:pPr>
        <w:pStyle w:val="sum"/>
        <w:spacing w:line="326" w:lineRule="exact"/>
        <w:ind w:right="620"/>
        <w:rPr>
          <w:szCs w:val="18"/>
          <w:lang w:val="es-MX"/>
        </w:rPr>
      </w:pPr>
    </w:p>
    <w:p w:rsidR="00A93712" w:rsidRPr="005A7856" w:rsidRDefault="00A93712" w:rsidP="005A7856">
      <w:pPr>
        <w:pStyle w:val="sum"/>
        <w:spacing w:line="326" w:lineRule="exact"/>
        <w:ind w:right="620"/>
        <w:rPr>
          <w:szCs w:val="18"/>
          <w:lang w:val="es-MX"/>
        </w:rPr>
      </w:pPr>
      <w:r w:rsidRPr="005A7856">
        <w:rPr>
          <w:szCs w:val="18"/>
          <w:lang w:val="es-MX"/>
        </w:rPr>
        <w:t xml:space="preserve">Acuerdo del Consejo General del Instituto Nacional Electoral por el que se designan como </w:t>
      </w:r>
      <w:proofErr w:type="gramStart"/>
      <w:r w:rsidRPr="005A7856">
        <w:rPr>
          <w:szCs w:val="18"/>
          <w:lang w:val="es-MX"/>
        </w:rPr>
        <w:t>ganadoras  para</w:t>
      </w:r>
      <w:proofErr w:type="gramEnd"/>
      <w:r w:rsidRPr="005A7856">
        <w:rPr>
          <w:szCs w:val="18"/>
          <w:lang w:val="es-MX"/>
        </w:rPr>
        <w:t xml:space="preserve">  ocupar  cargos  de  Vocal  Ejecutivo/Ejecutiva  Local  del  Servicio  Profesional Electoral Nacional, a las personas aspirantes que forman parte de la Lista de Reserva del Concurso Público 2019-2020, del Sistema del Instituto Nacional Electoral. </w:t>
      </w:r>
    </w:p>
    <w:p w:rsidR="00A93712" w:rsidRPr="005A7856" w:rsidRDefault="00A93712" w:rsidP="005A7856">
      <w:pPr>
        <w:pStyle w:val="sum"/>
        <w:spacing w:line="326" w:lineRule="exact"/>
        <w:ind w:right="620"/>
        <w:rPr>
          <w:szCs w:val="18"/>
          <w:lang w:val="es-MX"/>
        </w:rPr>
      </w:pPr>
    </w:p>
    <w:p w:rsidR="00A93712" w:rsidRPr="005A7856" w:rsidRDefault="00A93712" w:rsidP="005A7856">
      <w:pPr>
        <w:pStyle w:val="sum"/>
        <w:spacing w:line="326" w:lineRule="exact"/>
        <w:ind w:right="620"/>
        <w:rPr>
          <w:szCs w:val="18"/>
          <w:lang w:val="es-MX"/>
        </w:rPr>
      </w:pPr>
      <w:r w:rsidRPr="005A7856">
        <w:rPr>
          <w:szCs w:val="18"/>
          <w:lang w:val="es-MX"/>
        </w:rPr>
        <w:t xml:space="preserve">Acuerdo del Consejo General del Instituto Nacional Electoral por el que se aprueba el Plan de </w:t>
      </w:r>
      <w:proofErr w:type="gramStart"/>
      <w:r w:rsidRPr="005A7856">
        <w:rPr>
          <w:szCs w:val="18"/>
          <w:lang w:val="es-MX"/>
        </w:rPr>
        <w:t>Verificación  del</w:t>
      </w:r>
      <w:proofErr w:type="gramEnd"/>
      <w:r w:rsidRPr="005A7856">
        <w:rPr>
          <w:szCs w:val="18"/>
          <w:lang w:val="es-MX"/>
        </w:rPr>
        <w:t xml:space="preserve">  modelo  de  operación  de  la  casilla  con  urna  electrónica  para  los  Procesos Electorales Locales de Coahuila e Hidalgo 2019-2020. </w:t>
      </w:r>
    </w:p>
    <w:p w:rsidR="00A93712" w:rsidRPr="005A7856" w:rsidRDefault="00A93712" w:rsidP="005A7856">
      <w:pPr>
        <w:pStyle w:val="sum"/>
        <w:spacing w:line="326" w:lineRule="exact"/>
        <w:ind w:right="620"/>
        <w:rPr>
          <w:szCs w:val="18"/>
          <w:lang w:val="es-MX"/>
        </w:rPr>
      </w:pPr>
    </w:p>
    <w:p w:rsidR="00A93712" w:rsidRPr="005A7856" w:rsidRDefault="00A93712" w:rsidP="005A7856">
      <w:pPr>
        <w:pStyle w:val="sum"/>
        <w:spacing w:line="326" w:lineRule="exact"/>
        <w:ind w:right="620"/>
        <w:rPr>
          <w:szCs w:val="18"/>
          <w:lang w:val="es-MX"/>
        </w:rPr>
      </w:pPr>
      <w:r w:rsidRPr="005A7856">
        <w:rPr>
          <w:szCs w:val="18"/>
          <w:lang w:val="es-MX"/>
        </w:rPr>
        <w:t>Acuerdo del Consejo General del Instituto Nacional Electoral por el que se aprueban los mecanismos para garantizar el derecho a la identidad de las personas suspendidas en sus derechos político-electorales, en acatamiento a la sentencia SCM-JDC-1050/2019, dictada por la</w:t>
      </w:r>
      <w:r w:rsidR="00DC54B0">
        <w:rPr>
          <w:szCs w:val="18"/>
          <w:lang w:val="es-MX"/>
        </w:rPr>
        <w:t xml:space="preserve"> </w:t>
      </w:r>
      <w:r w:rsidRPr="005A7856">
        <w:rPr>
          <w:szCs w:val="18"/>
          <w:lang w:val="es-MX"/>
        </w:rPr>
        <w:t xml:space="preserve">Sala Regional Ciudad de México del Tribunal Electoral del Poder Judicial de la Federación. </w:t>
      </w:r>
    </w:p>
    <w:p w:rsidR="00A93712" w:rsidRPr="005A7856" w:rsidRDefault="00A93712" w:rsidP="005A7856">
      <w:pPr>
        <w:pStyle w:val="sum"/>
        <w:spacing w:line="326" w:lineRule="exact"/>
        <w:ind w:right="620"/>
        <w:rPr>
          <w:szCs w:val="18"/>
          <w:lang w:val="es-MX"/>
        </w:rPr>
      </w:pPr>
    </w:p>
    <w:p w:rsidR="00A93712" w:rsidRPr="005A7856" w:rsidRDefault="00A93712" w:rsidP="005A7856">
      <w:pPr>
        <w:pStyle w:val="sum"/>
        <w:spacing w:line="326" w:lineRule="exact"/>
        <w:ind w:right="620"/>
        <w:rPr>
          <w:rFonts w:ascii="Times New Roman" w:hAnsi="Times New Roman" w:cs="Times New Roman"/>
          <w:b/>
          <w:sz w:val="20"/>
          <w:u w:val="single"/>
          <w:lang w:val="es-MX"/>
        </w:rPr>
      </w:pPr>
      <w:r w:rsidRPr="005A7856">
        <w:rPr>
          <w:rFonts w:ascii="Times New Roman" w:hAnsi="Times New Roman" w:cs="Times New Roman"/>
          <w:b/>
          <w:sz w:val="20"/>
          <w:u w:val="single"/>
          <w:lang w:val="es-MX"/>
        </w:rPr>
        <w:t>TRIBUNAL FEDERAL DE JUSTICIA ADMINISTRATIVA</w:t>
      </w:r>
    </w:p>
    <w:p w:rsidR="00A93712" w:rsidRPr="005A7856" w:rsidRDefault="00A93712" w:rsidP="005A7856">
      <w:pPr>
        <w:pStyle w:val="sum"/>
        <w:spacing w:line="326" w:lineRule="exact"/>
        <w:ind w:right="620"/>
        <w:rPr>
          <w:szCs w:val="18"/>
          <w:lang w:val="es-MX"/>
        </w:rPr>
      </w:pPr>
    </w:p>
    <w:p w:rsidR="00A93712" w:rsidRPr="005A7856" w:rsidRDefault="00A93712" w:rsidP="005A7856">
      <w:pPr>
        <w:pStyle w:val="sum"/>
        <w:spacing w:line="326" w:lineRule="exact"/>
        <w:ind w:right="620"/>
        <w:rPr>
          <w:szCs w:val="18"/>
          <w:lang w:val="es-MX"/>
        </w:rPr>
      </w:pPr>
      <w:r w:rsidRPr="005A7856">
        <w:rPr>
          <w:szCs w:val="18"/>
          <w:lang w:val="es-MX"/>
        </w:rPr>
        <w:lastRenderedPageBreak/>
        <w:t xml:space="preserve">Acuerdo G/JGA/26/2020 por el que se dejan sin efectos los acuerdos G/JGA/39/2013 y G/JGA/66/2019; </w:t>
      </w:r>
      <w:proofErr w:type="gramStart"/>
      <w:r w:rsidRPr="005A7856">
        <w:rPr>
          <w:szCs w:val="18"/>
          <w:lang w:val="es-MX"/>
        </w:rPr>
        <w:t>y</w:t>
      </w:r>
      <w:proofErr w:type="gramEnd"/>
      <w:r w:rsidRPr="005A7856">
        <w:rPr>
          <w:szCs w:val="18"/>
          <w:lang w:val="es-MX"/>
        </w:rPr>
        <w:t xml:space="preserve"> en consecuencia, se aprueba la adscripción del Magistrado Miguel Aguilar García en la Tercera Ponencia de la Sala Regional del Pacífico Centro y Sexta Sala Auxiliar, con</w:t>
      </w:r>
      <w:r w:rsidR="00DC54B0">
        <w:rPr>
          <w:szCs w:val="18"/>
          <w:lang w:val="es-MX"/>
        </w:rPr>
        <w:t xml:space="preserve"> </w:t>
      </w:r>
      <w:r w:rsidRPr="005A7856">
        <w:rPr>
          <w:szCs w:val="18"/>
          <w:lang w:val="es-MX"/>
        </w:rPr>
        <w:t xml:space="preserve">sede en Morelia, Michoacán. </w:t>
      </w:r>
    </w:p>
    <w:p w:rsidR="00A93712" w:rsidRPr="005A7856" w:rsidRDefault="00A93712" w:rsidP="005A7856">
      <w:pPr>
        <w:pStyle w:val="sum"/>
        <w:spacing w:line="326" w:lineRule="exact"/>
        <w:ind w:right="620"/>
        <w:rPr>
          <w:szCs w:val="18"/>
          <w:lang w:val="es-MX"/>
        </w:rPr>
      </w:pPr>
    </w:p>
    <w:p w:rsidR="00A93712" w:rsidRPr="005A7856" w:rsidRDefault="00A93712" w:rsidP="005A7856">
      <w:pPr>
        <w:pStyle w:val="sum"/>
        <w:spacing w:line="326" w:lineRule="exact"/>
        <w:ind w:right="620"/>
        <w:rPr>
          <w:szCs w:val="18"/>
          <w:lang w:val="es-MX"/>
        </w:rPr>
      </w:pPr>
      <w:r w:rsidRPr="005A7856">
        <w:rPr>
          <w:szCs w:val="18"/>
          <w:lang w:val="es-MX"/>
        </w:rPr>
        <w:t>Acuerdo G/JGA/27/2020 por el que se dejan sin efectos los acuerdos G/JGA/58/2019 y G/JGA/91/2019; y, en consecuencia, se aprueba la adscripción del Magistrado Supernumerario Julio Alberto Castañeda Pech, a la Tercera Ponencia de la Sala Regional del Norte-Centro III y</w:t>
      </w:r>
      <w:r w:rsidR="00DC54B0">
        <w:rPr>
          <w:szCs w:val="18"/>
          <w:lang w:val="es-MX"/>
        </w:rPr>
        <w:t xml:space="preserve"> </w:t>
      </w:r>
      <w:r w:rsidRPr="005A7856">
        <w:rPr>
          <w:szCs w:val="18"/>
          <w:lang w:val="es-MX"/>
        </w:rPr>
        <w:t xml:space="preserve">Cuarta Sala Auxiliar, con sede en Durango, Durango. </w:t>
      </w:r>
    </w:p>
    <w:p w:rsidR="00A93712" w:rsidRPr="005A7856" w:rsidRDefault="00A93712" w:rsidP="005A7856">
      <w:pPr>
        <w:pStyle w:val="sum"/>
        <w:spacing w:line="326" w:lineRule="exact"/>
        <w:ind w:right="620"/>
        <w:rPr>
          <w:szCs w:val="18"/>
          <w:lang w:val="es-MX"/>
        </w:rPr>
      </w:pPr>
    </w:p>
    <w:p w:rsidR="00A93712" w:rsidRPr="005A7856" w:rsidRDefault="00A93712" w:rsidP="005A7856">
      <w:pPr>
        <w:pStyle w:val="sum"/>
        <w:spacing w:line="326" w:lineRule="exact"/>
        <w:ind w:right="620"/>
        <w:rPr>
          <w:szCs w:val="18"/>
          <w:lang w:val="es-MX"/>
        </w:rPr>
      </w:pPr>
      <w:proofErr w:type="gramStart"/>
      <w:r w:rsidRPr="005A7856">
        <w:rPr>
          <w:szCs w:val="18"/>
          <w:lang w:val="es-MX"/>
        </w:rPr>
        <w:t>Acuerdo  G</w:t>
      </w:r>
      <w:proofErr w:type="gramEnd"/>
      <w:r w:rsidRPr="005A7856">
        <w:rPr>
          <w:szCs w:val="18"/>
          <w:lang w:val="es-MX"/>
        </w:rPr>
        <w:t xml:space="preserve">/JGA/28/2020  por  el  que  se  dejan  sin  efectos  los  acuerdos  G/JGA/65/2016  y G/JGA/18/2019; y en consecuencia, se aprueba la adscripción del Magistrado Sergio Flores Navarro a la Primera Ponencia de la Segunda Sala Regional del Norte-Este del Estado de México, con sede en Tlalnepantla, Estado de México. </w:t>
      </w:r>
    </w:p>
    <w:p w:rsidR="00A93712" w:rsidRPr="005A7856" w:rsidRDefault="00A93712" w:rsidP="005A7856">
      <w:pPr>
        <w:pStyle w:val="sum"/>
        <w:spacing w:line="326" w:lineRule="exact"/>
        <w:ind w:right="620"/>
        <w:rPr>
          <w:szCs w:val="18"/>
          <w:lang w:val="es-MX"/>
        </w:rPr>
      </w:pPr>
    </w:p>
    <w:p w:rsidR="00A93712" w:rsidRPr="005A7856" w:rsidRDefault="00A93712" w:rsidP="005A7856">
      <w:pPr>
        <w:pStyle w:val="sum"/>
        <w:spacing w:line="326" w:lineRule="exact"/>
        <w:ind w:right="620"/>
        <w:rPr>
          <w:rFonts w:ascii="Times New Roman" w:hAnsi="Times New Roman" w:cs="Times New Roman"/>
          <w:b/>
          <w:sz w:val="20"/>
          <w:u w:val="single"/>
          <w:lang w:val="es-MX"/>
        </w:rPr>
      </w:pPr>
      <w:r w:rsidRPr="005A7856">
        <w:rPr>
          <w:rFonts w:ascii="Times New Roman" w:hAnsi="Times New Roman" w:cs="Times New Roman"/>
          <w:b/>
          <w:sz w:val="20"/>
          <w:u w:val="single"/>
          <w:lang w:val="es-MX"/>
        </w:rPr>
        <w:t>AVISOS</w:t>
      </w:r>
    </w:p>
    <w:p w:rsidR="00A93712" w:rsidRPr="005A7856" w:rsidRDefault="00A93712" w:rsidP="005A7856">
      <w:pPr>
        <w:pStyle w:val="sum"/>
        <w:spacing w:line="326" w:lineRule="exact"/>
        <w:ind w:right="620"/>
        <w:rPr>
          <w:szCs w:val="18"/>
          <w:lang w:val="es-MX"/>
        </w:rPr>
      </w:pPr>
    </w:p>
    <w:p w:rsidR="00671D5D" w:rsidRPr="005A7856" w:rsidRDefault="00A93712" w:rsidP="005A7856">
      <w:pPr>
        <w:pStyle w:val="sum"/>
        <w:spacing w:line="326" w:lineRule="exact"/>
        <w:ind w:right="620"/>
        <w:rPr>
          <w:szCs w:val="18"/>
          <w:lang w:val="es-MX"/>
        </w:rPr>
      </w:pPr>
      <w:r w:rsidRPr="005A7856">
        <w:rPr>
          <w:szCs w:val="18"/>
          <w:lang w:val="es-MX"/>
        </w:rPr>
        <w:t xml:space="preserve">Judiciales y generales. </w:t>
      </w:r>
      <w:bookmarkStart w:id="0" w:name="_GoBack"/>
      <w:bookmarkEnd w:id="0"/>
    </w:p>
    <w:sectPr w:rsidR="00671D5D" w:rsidRPr="005A7856">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98A" w:rsidRDefault="006C198A" w:rsidP="00A93712">
      <w:pPr>
        <w:spacing w:after="0" w:line="240" w:lineRule="auto"/>
      </w:pPr>
      <w:r>
        <w:separator/>
      </w:r>
    </w:p>
  </w:endnote>
  <w:endnote w:type="continuationSeparator" w:id="0">
    <w:p w:rsidR="006C198A" w:rsidRDefault="006C198A" w:rsidP="00A93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98A" w:rsidRDefault="006C198A" w:rsidP="00A93712">
      <w:pPr>
        <w:spacing w:after="0" w:line="240" w:lineRule="auto"/>
      </w:pPr>
      <w:r>
        <w:separator/>
      </w:r>
    </w:p>
  </w:footnote>
  <w:footnote w:type="continuationSeparator" w:id="0">
    <w:p w:rsidR="006C198A" w:rsidRDefault="006C198A" w:rsidP="00A937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712" w:rsidRPr="00A93712" w:rsidRDefault="00A93712" w:rsidP="00A93712">
    <w:pPr>
      <w:widowControl w:val="0"/>
      <w:autoSpaceDE w:val="0"/>
      <w:autoSpaceDN w:val="0"/>
      <w:adjustRightInd w:val="0"/>
      <w:spacing w:after="0" w:line="200" w:lineRule="exact"/>
      <w:rPr>
        <w:rFonts w:ascii="Times New Roman" w:hAnsi="Times New Roman"/>
        <w:sz w:val="20"/>
        <w:szCs w:val="20"/>
      </w:rPr>
    </w:pPr>
    <w:r>
      <w:rPr>
        <w:noProof/>
        <w:lang w:eastAsia="es-MX"/>
      </w:rPr>
      <mc:AlternateContent>
        <mc:Choice Requires="wpg">
          <w:drawing>
            <wp:anchor distT="0" distB="0" distL="114300" distR="114300" simplePos="0" relativeHeight="251659264" behindDoc="1" locked="0" layoutInCell="0" allowOverlap="1">
              <wp:simplePos x="0" y="0"/>
              <wp:positionH relativeFrom="page">
                <wp:posOffset>1236980</wp:posOffset>
              </wp:positionH>
              <wp:positionV relativeFrom="page">
                <wp:posOffset>598805</wp:posOffset>
              </wp:positionV>
              <wp:extent cx="5297805" cy="28575"/>
              <wp:effectExtent l="0" t="0" r="0" b="0"/>
              <wp:wrapNone/>
              <wp:docPr id="21" name="Grupo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7805" cy="28575"/>
                        <a:chOff x="1948" y="943"/>
                        <a:chExt cx="8343" cy="45"/>
                      </a:xfrm>
                    </wpg:grpSpPr>
                    <wps:wsp>
                      <wps:cNvPr id="22" name="Freeform 18"/>
                      <wps:cNvSpPr>
                        <a:spLocks/>
                      </wps:cNvSpPr>
                      <wps:spPr bwMode="auto">
                        <a:xfrm>
                          <a:off x="1957" y="980"/>
                          <a:ext cx="8325" cy="0"/>
                        </a:xfrm>
                        <a:custGeom>
                          <a:avLst/>
                          <a:gdLst>
                            <a:gd name="T0" fmla="*/ 0 w 8325"/>
                            <a:gd name="T1" fmla="*/ 8325 w 8325"/>
                          </a:gdLst>
                          <a:ahLst/>
                          <a:cxnLst>
                            <a:cxn ang="0">
                              <a:pos x="T0" y="0"/>
                            </a:cxn>
                            <a:cxn ang="0">
                              <a:pos x="T1" y="0"/>
                            </a:cxn>
                          </a:cxnLst>
                          <a:rect l="0" t="0" r="r" b="b"/>
                          <a:pathLst>
                            <a:path w="8325">
                              <a:moveTo>
                                <a:pt x="0" y="0"/>
                              </a:moveTo>
                              <a:lnTo>
                                <a:pt x="832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19"/>
                      <wps:cNvSpPr>
                        <a:spLocks/>
                      </wps:cNvSpPr>
                      <wps:spPr bwMode="auto">
                        <a:xfrm>
                          <a:off x="1957" y="951"/>
                          <a:ext cx="8325" cy="0"/>
                        </a:xfrm>
                        <a:custGeom>
                          <a:avLst/>
                          <a:gdLst>
                            <a:gd name="T0" fmla="*/ 0 w 8325"/>
                            <a:gd name="T1" fmla="*/ 8325 w 8325"/>
                          </a:gdLst>
                          <a:ahLst/>
                          <a:cxnLst>
                            <a:cxn ang="0">
                              <a:pos x="T0" y="0"/>
                            </a:cxn>
                            <a:cxn ang="0">
                              <a:pos x="T1" y="0"/>
                            </a:cxn>
                          </a:cxnLst>
                          <a:rect l="0" t="0" r="r" b="b"/>
                          <a:pathLst>
                            <a:path w="8325">
                              <a:moveTo>
                                <a:pt x="0" y="0"/>
                              </a:moveTo>
                              <a:lnTo>
                                <a:pt x="832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49A3BC" id="Grupo 21" o:spid="_x0000_s1026" style="position:absolute;margin-left:97.4pt;margin-top:47.15pt;width:417.15pt;height:2.25pt;z-index:-251657216;mso-position-horizontal-relative:page;mso-position-vertical-relative:page" coordorigin="1948,943" coordsize="83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" o:allowincell="f">
              <v:shape id="Freeform 18" o:spid="_x0000_s1027" style="position:absolute;left:1957;top:980;width:8325;height:0;visibility:visible;mso-wrap-style:square;v-text-anchor:top" coordsize="8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" path="m,l8325,e" filled="f" strokeweight=".82pt">
                <v:path arrowok="t" o:connecttype="custom" o:connectlocs="0,0;8325,0" o:connectangles="0,0"/>
              </v:shape>
              <v:shape id="Freeform 19" o:spid="_x0000_s1028" style="position:absolute;left:1957;top:951;width:8325;height:0;visibility:visible;mso-wrap-style:square;v-text-anchor:top" coordsize="8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" path="m,l8325,e" filled="f" strokeweight=".82pt">
                <v:path arrowok="t" o:connecttype="custom" o:connectlocs="0,0;8325,0" o:connectangles="0,0"/>
              </v:shape>
              <w10:wrap anchorx="page" anchory="page"/>
            </v:group>
          </w:pict>
        </mc:Fallback>
      </mc:AlternateContent>
    </w:r>
    <w:r>
      <w:rPr>
        <w:noProof/>
        <w:lang w:eastAsia="es-MX"/>
      </w:rPr>
      <mc:AlternateContent>
        <mc:Choice Requires="wps">
          <w:drawing>
            <wp:anchor distT="0" distB="0" distL="114300" distR="114300" simplePos="0" relativeHeight="251660288" behindDoc="1" locked="0" layoutInCell="0" allowOverlap="1">
              <wp:simplePos x="0" y="0"/>
              <wp:positionH relativeFrom="page">
                <wp:posOffset>1249045</wp:posOffset>
              </wp:positionH>
              <wp:positionV relativeFrom="page">
                <wp:posOffset>454660</wp:posOffset>
              </wp:positionV>
              <wp:extent cx="196850" cy="139700"/>
              <wp:effectExtent l="0" t="0" r="0"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712" w:rsidRDefault="00A93712" w:rsidP="00A93712">
                          <w:pPr>
                            <w:widowControl w:val="0"/>
                            <w:autoSpaceDE w:val="0"/>
                            <w:autoSpaceDN w:val="0"/>
                            <w:adjustRightInd w:val="0"/>
                            <w:spacing w:after="0" w:line="204" w:lineRule="exact"/>
                            <w:ind w:left="20" w:right="-47"/>
                            <w:rPr>
                              <w:rFonts w:ascii="Times New Roman" w:hAnsi="Times New Roman"/>
                              <w:sz w:val="18"/>
                              <w:szCs w:val="18"/>
                            </w:rPr>
                          </w:pPr>
                          <w:r>
                            <w:rPr>
                              <w:rFonts w:ascii="Times New Roman" w:hAnsi="Times New Roman"/>
                              <w:sz w:val="18"/>
                              <w:szCs w:val="18"/>
                            </w:rPr>
                            <w:t>158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0" o:spid="_x0000_s1026" type="#_x0000_t202" style="position:absolute;margin-left:98.35pt;margin-top:35.8pt;width:15.5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" o:allowincell="f" filled="f" stroked="f">
              <v:textbox inset="0,0,0,0">
                <w:txbxContent>
                  <w:p w:rsidR="00A93712" w:rsidRDefault="00A93712" w:rsidP="00A93712">
                    <w:pPr>
                      <w:widowControl w:val="0"/>
                      <w:autoSpaceDE w:val="0"/>
                      <w:autoSpaceDN w:val="0"/>
                      <w:adjustRightInd w:val="0"/>
                      <w:spacing w:after="0" w:line="204" w:lineRule="exact"/>
                      <w:ind w:left="20" w:right="-47"/>
                      <w:rPr>
                        <w:rFonts w:ascii="Times New Roman" w:hAnsi="Times New Roman"/>
                        <w:sz w:val="18"/>
                        <w:szCs w:val="18"/>
                      </w:rPr>
                    </w:pPr>
                    <w:r>
                      <w:rPr>
                        <w:rFonts w:ascii="Times New Roman" w:hAnsi="Times New Roman"/>
                        <w:sz w:val="18"/>
                        <w:szCs w:val="18"/>
                      </w:rPr>
                      <w:t>158</w:t>
                    </w:r>
                  </w:p>
                </w:txbxContent>
              </v:textbox>
              <w10:wrap anchorx="page" anchory="page"/>
            </v:shape>
          </w:pict>
        </mc:Fallback>
      </mc:AlternateContent>
    </w:r>
    <w:r>
      <w:rPr>
        <w:noProof/>
        <w:lang w:eastAsia="es-MX"/>
      </w:rPr>
      <mc:AlternateContent>
        <mc:Choice Requires="wps">
          <w:drawing>
            <wp:anchor distT="0" distB="0" distL="114300" distR="114300" simplePos="0" relativeHeight="251661312" behindDoc="1" locked="0" layoutInCell="0" allowOverlap="1">
              <wp:simplePos x="0" y="0"/>
              <wp:positionH relativeFrom="page">
                <wp:posOffset>3461385</wp:posOffset>
              </wp:positionH>
              <wp:positionV relativeFrom="page">
                <wp:posOffset>454660</wp:posOffset>
              </wp:positionV>
              <wp:extent cx="905510" cy="1397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712" w:rsidRDefault="00A93712" w:rsidP="00A93712">
                          <w:pPr>
                            <w:widowControl w:val="0"/>
                            <w:autoSpaceDE w:val="0"/>
                            <w:autoSpaceDN w:val="0"/>
                            <w:adjustRightInd w:val="0"/>
                            <w:spacing w:after="0" w:line="204" w:lineRule="exact"/>
                            <w:ind w:left="20" w:right="-47"/>
                            <w:rPr>
                              <w:rFonts w:ascii="Times New Roman" w:hAnsi="Times New Roman"/>
                              <w:sz w:val="18"/>
                              <w:szCs w:val="18"/>
                            </w:rPr>
                          </w:pPr>
                          <w:r>
                            <w:rPr>
                              <w:rFonts w:ascii="Times New Roman" w:hAnsi="Times New Roman"/>
                              <w:sz w:val="18"/>
                              <w:szCs w:val="18"/>
                            </w:rPr>
                            <w:t>DIARIO</w:t>
                          </w:r>
                          <w:r>
                            <w:rPr>
                              <w:rFonts w:ascii="Times New Roman" w:hAnsi="Times New Roman"/>
                              <w:spacing w:val="1"/>
                              <w:sz w:val="18"/>
                              <w:szCs w:val="18"/>
                            </w:rPr>
                            <w:t xml:space="preserve"> </w:t>
                          </w:r>
                          <w:r>
                            <w:rPr>
                              <w:rFonts w:ascii="Times New Roman" w:hAnsi="Times New Roman"/>
                              <w:sz w:val="18"/>
                              <w:szCs w:val="18"/>
                            </w:rPr>
                            <w:t>OFIC</w:t>
                          </w:r>
                          <w:r>
                            <w:rPr>
                              <w:rFonts w:ascii="Times New Roman" w:hAnsi="Times New Roman"/>
                              <w:spacing w:val="1"/>
                              <w:sz w:val="18"/>
                              <w:szCs w:val="18"/>
                            </w:rPr>
                            <w:t>I</w:t>
                          </w:r>
                          <w:r>
                            <w:rPr>
                              <w:rFonts w:ascii="Times New Roman" w:hAnsi="Times New Roman"/>
                              <w:sz w:val="18"/>
                              <w:szCs w:val="18"/>
                            </w:rPr>
                            <w: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9" o:spid="_x0000_s1027" type="#_x0000_t202" style="position:absolute;margin-left:272.55pt;margin-top:35.8pt;width:71.3pt;height: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" o:allowincell="f" filled="f" stroked="f">
              <v:textbox inset="0,0,0,0">
                <w:txbxContent>
                  <w:p w:rsidR="00A93712" w:rsidRDefault="00A93712" w:rsidP="00A93712">
                    <w:pPr>
                      <w:widowControl w:val="0"/>
                      <w:autoSpaceDE w:val="0"/>
                      <w:autoSpaceDN w:val="0"/>
                      <w:adjustRightInd w:val="0"/>
                      <w:spacing w:after="0" w:line="204" w:lineRule="exact"/>
                      <w:ind w:left="20" w:right="-47"/>
                      <w:rPr>
                        <w:rFonts w:ascii="Times New Roman" w:hAnsi="Times New Roman"/>
                        <w:sz w:val="18"/>
                        <w:szCs w:val="18"/>
                      </w:rPr>
                    </w:pPr>
                    <w:r>
                      <w:rPr>
                        <w:rFonts w:ascii="Times New Roman" w:hAnsi="Times New Roman"/>
                        <w:sz w:val="18"/>
                        <w:szCs w:val="18"/>
                      </w:rPr>
                      <w:t>DIARIO</w:t>
                    </w:r>
                    <w:r>
                      <w:rPr>
                        <w:rFonts w:ascii="Times New Roman" w:hAnsi="Times New Roman"/>
                        <w:spacing w:val="1"/>
                        <w:sz w:val="18"/>
                        <w:szCs w:val="18"/>
                      </w:rPr>
                      <w:t xml:space="preserve"> </w:t>
                    </w:r>
                    <w:r>
                      <w:rPr>
                        <w:rFonts w:ascii="Times New Roman" w:hAnsi="Times New Roman"/>
                        <w:sz w:val="18"/>
                        <w:szCs w:val="18"/>
                      </w:rPr>
                      <w:t>OFIC</w:t>
                    </w:r>
                    <w:r>
                      <w:rPr>
                        <w:rFonts w:ascii="Times New Roman" w:hAnsi="Times New Roman"/>
                        <w:spacing w:val="1"/>
                        <w:sz w:val="18"/>
                        <w:szCs w:val="18"/>
                      </w:rPr>
                      <w:t>I</w:t>
                    </w:r>
                    <w:r>
                      <w:rPr>
                        <w:rFonts w:ascii="Times New Roman" w:hAnsi="Times New Roman"/>
                        <w:sz w:val="18"/>
                        <w:szCs w:val="18"/>
                      </w:rPr>
                      <w:t>AL</w:t>
                    </w:r>
                  </w:p>
                </w:txbxContent>
              </v:textbox>
              <w10:wrap anchorx="page" anchory="page"/>
            </v:shape>
          </w:pict>
        </mc:Fallback>
      </mc:AlternateContent>
    </w:r>
    <w:r>
      <w:rPr>
        <w:noProof/>
        <w:lang w:eastAsia="es-MX"/>
      </w:rPr>
      <mc:AlternateContent>
        <mc:Choice Requires="wps">
          <w:drawing>
            <wp:anchor distT="0" distB="0" distL="114300" distR="114300" simplePos="0" relativeHeight="251662336" behindDoc="1" locked="0" layoutInCell="0" allowOverlap="1">
              <wp:simplePos x="0" y="0"/>
              <wp:positionH relativeFrom="page">
                <wp:posOffset>5307965</wp:posOffset>
              </wp:positionH>
              <wp:positionV relativeFrom="page">
                <wp:posOffset>454660</wp:posOffset>
              </wp:positionV>
              <wp:extent cx="1235075" cy="139700"/>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712" w:rsidRDefault="00A93712" w:rsidP="00A93712">
                          <w:pPr>
                            <w:widowControl w:val="0"/>
                            <w:autoSpaceDE w:val="0"/>
                            <w:autoSpaceDN w:val="0"/>
                            <w:adjustRightInd w:val="0"/>
                            <w:spacing w:after="0" w:line="204" w:lineRule="exact"/>
                            <w:ind w:left="20" w:right="-47"/>
                            <w:rPr>
                              <w:rFonts w:ascii="Times New Roman" w:hAnsi="Times New Roman"/>
                              <w:sz w:val="18"/>
                              <w:szCs w:val="18"/>
                            </w:rPr>
                          </w:pPr>
                          <w:r>
                            <w:rPr>
                              <w:rFonts w:ascii="Times New Roman" w:hAnsi="Times New Roman"/>
                              <w:sz w:val="18"/>
                              <w:szCs w:val="18"/>
                            </w:rPr>
                            <w:t>Lunes</w:t>
                          </w:r>
                          <w:r>
                            <w:rPr>
                              <w:rFonts w:ascii="Times New Roman" w:hAnsi="Times New Roman"/>
                              <w:spacing w:val="1"/>
                              <w:sz w:val="18"/>
                              <w:szCs w:val="18"/>
                            </w:rPr>
                            <w:t xml:space="preserve"> </w:t>
                          </w:r>
                          <w:r>
                            <w:rPr>
                              <w:rFonts w:ascii="Times New Roman" w:hAnsi="Times New Roman"/>
                              <w:sz w:val="18"/>
                              <w:szCs w:val="18"/>
                            </w:rPr>
                            <w:t>9</w:t>
                          </w:r>
                          <w:r>
                            <w:rPr>
                              <w:rFonts w:ascii="Times New Roman" w:hAnsi="Times New Roman"/>
                              <w:spacing w:val="1"/>
                              <w:sz w:val="18"/>
                              <w:szCs w:val="18"/>
                            </w:rPr>
                            <w:t xml:space="preserve"> </w:t>
                          </w:r>
                          <w:r>
                            <w:rPr>
                              <w:rFonts w:ascii="Times New Roman" w:hAnsi="Times New Roman"/>
                              <w:spacing w:val="-1"/>
                              <w:sz w:val="18"/>
                              <w:szCs w:val="18"/>
                            </w:rPr>
                            <w:t>d</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z w:val="18"/>
                              <w:szCs w:val="18"/>
                            </w:rPr>
                            <w:t>ma</w:t>
                          </w:r>
                          <w:r>
                            <w:rPr>
                              <w:rFonts w:ascii="Times New Roman" w:hAnsi="Times New Roman"/>
                              <w:spacing w:val="-1"/>
                              <w:sz w:val="18"/>
                              <w:szCs w:val="18"/>
                            </w:rPr>
                            <w:t>rz</w:t>
                          </w:r>
                          <w:r>
                            <w:rPr>
                              <w:rFonts w:ascii="Times New Roman" w:hAnsi="Times New Roman"/>
                              <w:sz w:val="18"/>
                              <w:szCs w:val="18"/>
                            </w:rPr>
                            <w:t>o</w:t>
                          </w:r>
                          <w:r>
                            <w:rPr>
                              <w:rFonts w:ascii="Times New Roman" w:hAnsi="Times New Roman"/>
                              <w:spacing w:val="1"/>
                              <w:sz w:val="18"/>
                              <w:szCs w:val="18"/>
                            </w:rPr>
                            <w:t xml:space="preserve"> </w:t>
                          </w:r>
                          <w:r>
                            <w:rPr>
                              <w:rFonts w:ascii="Times New Roman" w:hAnsi="Times New Roman"/>
                              <w:sz w:val="18"/>
                              <w:szCs w:val="18"/>
                            </w:rPr>
                            <w:t>de</w:t>
                          </w:r>
                          <w:r>
                            <w:rPr>
                              <w:rFonts w:ascii="Times New Roman" w:hAnsi="Times New Roman"/>
                              <w:spacing w:val="1"/>
                              <w:sz w:val="18"/>
                              <w:szCs w:val="18"/>
                            </w:rPr>
                            <w:t xml:space="preserve"> </w:t>
                          </w:r>
                          <w:r>
                            <w:rPr>
                              <w:rFonts w:ascii="Times New Roman" w:hAnsi="Times New Roman"/>
                              <w:sz w:val="18"/>
                              <w:szCs w:val="18"/>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8" o:spid="_x0000_s1028" type="#_x0000_t202" style="position:absolute;margin-left:417.95pt;margin-top:35.8pt;width:97.25pt;height:1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" o:allowincell="f" filled="f" stroked="f">
              <v:textbox inset="0,0,0,0">
                <w:txbxContent>
                  <w:p w:rsidR="00A93712" w:rsidRDefault="00A93712" w:rsidP="00A93712">
                    <w:pPr>
                      <w:widowControl w:val="0"/>
                      <w:autoSpaceDE w:val="0"/>
                      <w:autoSpaceDN w:val="0"/>
                      <w:adjustRightInd w:val="0"/>
                      <w:spacing w:after="0" w:line="204" w:lineRule="exact"/>
                      <w:ind w:left="20" w:right="-47"/>
                      <w:rPr>
                        <w:rFonts w:ascii="Times New Roman" w:hAnsi="Times New Roman"/>
                        <w:sz w:val="18"/>
                        <w:szCs w:val="18"/>
                      </w:rPr>
                    </w:pPr>
                    <w:r>
                      <w:rPr>
                        <w:rFonts w:ascii="Times New Roman" w:hAnsi="Times New Roman"/>
                        <w:sz w:val="18"/>
                        <w:szCs w:val="18"/>
                      </w:rPr>
                      <w:t>Lunes</w:t>
                    </w:r>
                    <w:r>
                      <w:rPr>
                        <w:rFonts w:ascii="Times New Roman" w:hAnsi="Times New Roman"/>
                        <w:spacing w:val="1"/>
                        <w:sz w:val="18"/>
                        <w:szCs w:val="18"/>
                      </w:rPr>
                      <w:t xml:space="preserve"> </w:t>
                    </w:r>
                    <w:r>
                      <w:rPr>
                        <w:rFonts w:ascii="Times New Roman" w:hAnsi="Times New Roman"/>
                        <w:sz w:val="18"/>
                        <w:szCs w:val="18"/>
                      </w:rPr>
                      <w:t>9</w:t>
                    </w:r>
                    <w:r>
                      <w:rPr>
                        <w:rFonts w:ascii="Times New Roman" w:hAnsi="Times New Roman"/>
                        <w:spacing w:val="1"/>
                        <w:sz w:val="18"/>
                        <w:szCs w:val="18"/>
                      </w:rPr>
                      <w:t xml:space="preserve"> </w:t>
                    </w:r>
                    <w:r>
                      <w:rPr>
                        <w:rFonts w:ascii="Times New Roman" w:hAnsi="Times New Roman"/>
                        <w:spacing w:val="-1"/>
                        <w:sz w:val="18"/>
                        <w:szCs w:val="18"/>
                      </w:rPr>
                      <w:t>d</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z w:val="18"/>
                        <w:szCs w:val="18"/>
                      </w:rPr>
                      <w:t>ma</w:t>
                    </w:r>
                    <w:r>
                      <w:rPr>
                        <w:rFonts w:ascii="Times New Roman" w:hAnsi="Times New Roman"/>
                        <w:spacing w:val="-1"/>
                        <w:sz w:val="18"/>
                        <w:szCs w:val="18"/>
                      </w:rPr>
                      <w:t>rz</w:t>
                    </w:r>
                    <w:r>
                      <w:rPr>
                        <w:rFonts w:ascii="Times New Roman" w:hAnsi="Times New Roman"/>
                        <w:sz w:val="18"/>
                        <w:szCs w:val="18"/>
                      </w:rPr>
                      <w:t>o</w:t>
                    </w:r>
                    <w:r>
                      <w:rPr>
                        <w:rFonts w:ascii="Times New Roman" w:hAnsi="Times New Roman"/>
                        <w:spacing w:val="1"/>
                        <w:sz w:val="18"/>
                        <w:szCs w:val="18"/>
                      </w:rPr>
                      <w:t xml:space="preserve"> </w:t>
                    </w:r>
                    <w:r>
                      <w:rPr>
                        <w:rFonts w:ascii="Times New Roman" w:hAnsi="Times New Roman"/>
                        <w:sz w:val="18"/>
                        <w:szCs w:val="18"/>
                      </w:rPr>
                      <w:t>de</w:t>
                    </w:r>
                    <w:r>
                      <w:rPr>
                        <w:rFonts w:ascii="Times New Roman" w:hAnsi="Times New Roman"/>
                        <w:spacing w:val="1"/>
                        <w:sz w:val="18"/>
                        <w:szCs w:val="18"/>
                      </w:rPr>
                      <w:t xml:space="preserve"> </w:t>
                    </w:r>
                    <w:r>
                      <w:rPr>
                        <w:rFonts w:ascii="Times New Roman" w:hAnsi="Times New Roman"/>
                        <w:sz w:val="18"/>
                        <w:szCs w:val="18"/>
                      </w:rPr>
                      <w:t>2020</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712"/>
    <w:rsid w:val="005A7856"/>
    <w:rsid w:val="006C198A"/>
    <w:rsid w:val="00A93712"/>
    <w:rsid w:val="00C33CE9"/>
    <w:rsid w:val="00D831BD"/>
    <w:rsid w:val="00DC54B0"/>
    <w:rsid w:val="00E03951"/>
    <w:rsid w:val="00ED36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DB45B"/>
  <w15:chartTrackingRefBased/>
  <w15:docId w15:val="{08B59413-8B41-4AFF-9342-7616C86D8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37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3712"/>
  </w:style>
  <w:style w:type="paragraph" w:styleId="Piedepgina">
    <w:name w:val="footer"/>
    <w:basedOn w:val="Normal"/>
    <w:link w:val="PiedepginaCar"/>
    <w:uiPriority w:val="99"/>
    <w:unhideWhenUsed/>
    <w:rsid w:val="00A937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3712"/>
  </w:style>
  <w:style w:type="paragraph" w:styleId="Textodeglobo">
    <w:name w:val="Balloon Text"/>
    <w:basedOn w:val="Normal"/>
    <w:link w:val="TextodegloboCar"/>
    <w:uiPriority w:val="99"/>
    <w:semiHidden/>
    <w:unhideWhenUsed/>
    <w:rsid w:val="00A9371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3712"/>
    <w:rPr>
      <w:rFonts w:ascii="Segoe UI" w:hAnsi="Segoe UI" w:cs="Segoe UI"/>
      <w:sz w:val="18"/>
      <w:szCs w:val="18"/>
    </w:rPr>
  </w:style>
  <w:style w:type="paragraph" w:customStyle="1" w:styleId="sum">
    <w:name w:val="sum"/>
    <w:basedOn w:val="Normal"/>
    <w:link w:val="sumCar"/>
    <w:rsid w:val="005A7856"/>
    <w:pPr>
      <w:tabs>
        <w:tab w:val="right" w:leader="dot" w:pos="8100"/>
        <w:tab w:val="right" w:pos="8640"/>
      </w:tabs>
      <w:spacing w:after="0" w:line="266" w:lineRule="exact"/>
      <w:ind w:left="274" w:right="749"/>
      <w:jc w:val="both"/>
    </w:pPr>
    <w:rPr>
      <w:rFonts w:ascii="Arial" w:eastAsia="Times New Roman" w:hAnsi="Arial" w:cs="Arial"/>
      <w:sz w:val="18"/>
      <w:szCs w:val="20"/>
      <w:lang w:val="es-ES_tradnl" w:eastAsia="es-ES"/>
    </w:rPr>
  </w:style>
  <w:style w:type="character" w:customStyle="1" w:styleId="sumCar">
    <w:name w:val="sum Car"/>
    <w:link w:val="sum"/>
    <w:rsid w:val="005A7856"/>
    <w:rPr>
      <w:rFonts w:ascii="Arial" w:eastAsia="Times New Roman" w:hAnsi="Arial" w:cs="Arial"/>
      <w:sz w:val="1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946</Words>
  <Characters>5207</Characters>
  <Application>Microsoft Office Word</Application>
  <DocSecurity>0</DocSecurity>
  <Lines>43</Lines>
  <Paragraphs>12</Paragraphs>
  <ScaleCrop>false</ScaleCrop>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Cruz Caloch</dc:creator>
  <cp:keywords/>
  <dc:description/>
  <cp:lastModifiedBy>Leticia Cruz Caloch</cp:lastModifiedBy>
  <cp:revision>3</cp:revision>
  <cp:lastPrinted>2020-03-10T16:40:00Z</cp:lastPrinted>
  <dcterms:created xsi:type="dcterms:W3CDTF">2020-03-10T16:39:00Z</dcterms:created>
  <dcterms:modified xsi:type="dcterms:W3CDTF">2020-03-10T17:29:00Z</dcterms:modified>
</cp:coreProperties>
</file>