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073" w:rsidRPr="00952CC8" w:rsidRDefault="00DA4073" w:rsidP="00952CC8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52CC8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 xml:space="preserve">INDICE </w:t>
      </w:r>
    </w:p>
    <w:p w:rsidR="00DA4073" w:rsidRPr="00952CC8" w:rsidRDefault="00DA4073" w:rsidP="00952CC8">
      <w:pPr>
        <w:spacing w:after="0" w:line="326" w:lineRule="exact"/>
        <w:ind w:right="620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</w:pPr>
      <w:r w:rsidRPr="00952CC8">
        <w:rPr>
          <w:rFonts w:ascii="Times New Roman" w:eastAsia="Times New Roman" w:hAnsi="Times New Roman" w:cs="Times New Roman"/>
          <w:b/>
          <w:bCs/>
          <w:sz w:val="20"/>
          <w:szCs w:val="20"/>
          <w:lang w:eastAsia="es-MX"/>
        </w:rPr>
        <w:t>PODER EJECUTIVO</w:t>
      </w:r>
    </w:p>
    <w:p w:rsidR="00DA4073" w:rsidRDefault="00DA4073" w:rsidP="00952CC8">
      <w:pPr>
        <w:pStyle w:val="sum"/>
        <w:spacing w:line="326" w:lineRule="exact"/>
        <w:ind w:right="620"/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52CC8">
        <w:rPr>
          <w:rFonts w:ascii="Times New Roman" w:hAnsi="Times New Roman" w:cs="Times New Roman"/>
          <w:b/>
          <w:sz w:val="20"/>
          <w:u w:val="single"/>
          <w:lang w:val="es-MX"/>
        </w:rPr>
        <w:t>SECRETARIA DE SEGURIDAD Y PROTECCION CIUDADANA</w:t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  <w:r w:rsidRPr="00952CC8">
        <w:rPr>
          <w:szCs w:val="18"/>
          <w:lang w:val="es-MX"/>
        </w:rPr>
        <w:t>Acuerdo por el que designa al Titular de Prevención y Readaptación Social como encargado de gestionar los requerimientos que se realicen en materia de telecomunicaciones y recibir la información correspondiente conforme a los artículos 189 y 190 de la Ley Federal de Telecomunicaciones y Radiodifusión; así como se le delegan las facultades que a continuación</w:t>
      </w:r>
      <w:r w:rsidR="00952CC8">
        <w:rPr>
          <w:szCs w:val="18"/>
          <w:lang w:val="es-MX"/>
        </w:rPr>
        <w:t xml:space="preserve"> </w:t>
      </w:r>
      <w:r w:rsidRPr="00952CC8">
        <w:rPr>
          <w:szCs w:val="18"/>
          <w:lang w:val="es-MX"/>
        </w:rPr>
        <w:t xml:space="preserve">se indican. </w:t>
      </w:r>
      <w:r w:rsidR="00952CC8">
        <w:rPr>
          <w:szCs w:val="18"/>
          <w:lang w:val="es-MX"/>
        </w:rPr>
        <w:tab/>
      </w:r>
    </w:p>
    <w:p w:rsidR="00DA4073" w:rsidRDefault="00DA4073" w:rsidP="00952CC8">
      <w:pPr>
        <w:pStyle w:val="sum"/>
        <w:spacing w:line="326" w:lineRule="exact"/>
        <w:ind w:right="620"/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52CC8">
        <w:rPr>
          <w:rFonts w:ascii="Times New Roman" w:hAnsi="Times New Roman" w:cs="Times New Roman"/>
          <w:b/>
          <w:sz w:val="20"/>
          <w:u w:val="single"/>
          <w:lang w:val="es-MX"/>
        </w:rPr>
        <w:t>SECRETARIA DE AGRICULTURA Y DESARROLLO RURAL</w:t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952CC8">
        <w:rPr>
          <w:szCs w:val="18"/>
          <w:lang w:val="es-MX"/>
        </w:rPr>
        <w:t>Convenio  Modificatorio</w:t>
      </w:r>
      <w:proofErr w:type="gramEnd"/>
      <w:r w:rsidRPr="00952CC8">
        <w:rPr>
          <w:szCs w:val="18"/>
          <w:lang w:val="es-MX"/>
        </w:rPr>
        <w:t xml:space="preserve">  al  Anexo  Técnico  de  Ejecución  para  la  operación  del  Programa  de Desarrollo Rural para el ejercicio presupuestal 2019, que celebran la Secretaría de Agricultura y Desarrollo Rural y el Estado de Quintana Roo. </w:t>
      </w:r>
      <w:r w:rsidR="00952CC8">
        <w:rPr>
          <w:szCs w:val="18"/>
          <w:lang w:val="es-MX"/>
        </w:rPr>
        <w:tab/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952CC8">
        <w:rPr>
          <w:szCs w:val="18"/>
          <w:lang w:val="es-MX"/>
        </w:rPr>
        <w:t>Convenio  Modificatorio</w:t>
      </w:r>
      <w:proofErr w:type="gramEnd"/>
      <w:r w:rsidRPr="00952CC8">
        <w:rPr>
          <w:szCs w:val="18"/>
          <w:lang w:val="es-MX"/>
        </w:rPr>
        <w:t xml:space="preserve">  al  Anexo  Técnico  de  Ejecución  para  la  operación  del  Programa  de Desarrollo Rural para el ejercicio presupuestal 2019, que celebran la Secretaría de Agricultura y Desarrollo Rural y el Estado de Tlaxcala. </w:t>
      </w:r>
      <w:r w:rsidR="00952CC8">
        <w:rPr>
          <w:szCs w:val="18"/>
          <w:lang w:val="es-MX"/>
        </w:rPr>
        <w:tab/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52CC8">
        <w:rPr>
          <w:rFonts w:ascii="Times New Roman" w:hAnsi="Times New Roman" w:cs="Times New Roman"/>
          <w:b/>
          <w:sz w:val="20"/>
          <w:u w:val="single"/>
          <w:lang w:val="es-MX"/>
        </w:rPr>
        <w:t>SECRETARIA DEL TRABAJO Y PREVISION SOCIAL</w:t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  <w:r w:rsidRPr="00952CC8">
        <w:rPr>
          <w:szCs w:val="18"/>
          <w:lang w:val="es-MX"/>
        </w:rPr>
        <w:t>Acuerdo por el que se crea la Unidad de Enlace para la Reforma al Sistema de Justicia Laboral</w:t>
      </w:r>
      <w:r w:rsidR="00952CC8">
        <w:rPr>
          <w:szCs w:val="18"/>
          <w:lang w:val="es-MX"/>
        </w:rPr>
        <w:t xml:space="preserve"> </w:t>
      </w:r>
      <w:r w:rsidRPr="00952CC8">
        <w:rPr>
          <w:szCs w:val="18"/>
          <w:lang w:val="es-MX"/>
        </w:rPr>
        <w:t xml:space="preserve">de la Secretaría del Trabajo y Previsión Social. </w:t>
      </w:r>
      <w:r w:rsidR="00952CC8">
        <w:rPr>
          <w:szCs w:val="18"/>
          <w:lang w:val="es-MX"/>
        </w:rPr>
        <w:tab/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52CC8">
        <w:rPr>
          <w:rFonts w:ascii="Times New Roman" w:hAnsi="Times New Roman" w:cs="Times New Roman"/>
          <w:b/>
          <w:sz w:val="20"/>
          <w:u w:val="single"/>
          <w:lang w:val="es-MX"/>
        </w:rPr>
        <w:t>SECRETARIA DE CULTURA</w:t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  <w:r w:rsidRPr="00952CC8">
        <w:rPr>
          <w:szCs w:val="18"/>
          <w:lang w:val="es-MX"/>
        </w:rPr>
        <w:t>Acuerdo por el que se emiten las Reglas de Operación del Programa de Apoyos a la Cultura para</w:t>
      </w:r>
      <w:r w:rsidR="00952CC8">
        <w:rPr>
          <w:szCs w:val="18"/>
          <w:lang w:val="es-MX"/>
        </w:rPr>
        <w:t xml:space="preserve"> </w:t>
      </w:r>
      <w:r w:rsidRPr="00952CC8">
        <w:rPr>
          <w:szCs w:val="18"/>
          <w:lang w:val="es-MX"/>
        </w:rPr>
        <w:t xml:space="preserve">el ejercicio fiscal 2020. </w:t>
      </w:r>
      <w:r w:rsidR="00952CC8">
        <w:rPr>
          <w:szCs w:val="18"/>
          <w:lang w:val="es-MX"/>
        </w:rPr>
        <w:tab/>
      </w:r>
    </w:p>
    <w:p w:rsidR="00952CC8" w:rsidRPr="00952CC8" w:rsidRDefault="00952CC8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952CC8" w:rsidRDefault="00952CC8" w:rsidP="00952CC8">
      <w:pPr>
        <w:pStyle w:val="sum"/>
        <w:spacing w:line="326" w:lineRule="exact"/>
        <w:ind w:right="620"/>
      </w:pPr>
      <w:r>
        <w:t>PODER JUDICIAL</w:t>
      </w:r>
    </w:p>
    <w:p w:rsidR="00952CC8" w:rsidRDefault="00952CC8" w:rsidP="00952CC8">
      <w:pPr>
        <w:pStyle w:val="sum"/>
        <w:spacing w:line="326" w:lineRule="exact"/>
        <w:ind w:right="620"/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52CC8">
        <w:rPr>
          <w:rFonts w:ascii="Times New Roman" w:hAnsi="Times New Roman" w:cs="Times New Roman"/>
          <w:b/>
          <w:sz w:val="20"/>
          <w:u w:val="single"/>
          <w:lang w:val="es-MX"/>
        </w:rPr>
        <w:t>SUPREMA CORTE DE JUSTICIA DE LA NACION</w:t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  <w:r w:rsidRPr="00952CC8">
        <w:rPr>
          <w:szCs w:val="18"/>
          <w:lang w:val="es-MX"/>
        </w:rPr>
        <w:t>Sentencia dictada por el Tribunal Pleno de la Suprema Corte de Justicia de la Nación en la</w:t>
      </w:r>
      <w:r w:rsidR="00952CC8">
        <w:rPr>
          <w:szCs w:val="18"/>
          <w:lang w:val="es-MX"/>
        </w:rPr>
        <w:t xml:space="preserve"> </w:t>
      </w:r>
      <w:r w:rsidRPr="00952CC8">
        <w:rPr>
          <w:szCs w:val="18"/>
          <w:lang w:val="es-MX"/>
        </w:rPr>
        <w:t>Acción de Inconstitucionalidad 144/2017, así como el Voto Particular formulado por el Ministro</w:t>
      </w:r>
      <w:r w:rsidR="00952CC8">
        <w:rPr>
          <w:szCs w:val="18"/>
          <w:lang w:val="es-MX"/>
        </w:rPr>
        <w:t xml:space="preserve"> </w:t>
      </w:r>
      <w:r w:rsidRPr="00952CC8">
        <w:rPr>
          <w:szCs w:val="18"/>
          <w:lang w:val="es-MX"/>
        </w:rPr>
        <w:t xml:space="preserve">Juan Luis González Alcántara </w:t>
      </w:r>
      <w:proofErr w:type="spellStart"/>
      <w:r w:rsidRPr="00952CC8">
        <w:rPr>
          <w:szCs w:val="18"/>
          <w:lang w:val="es-MX"/>
        </w:rPr>
        <w:t>Carrancá</w:t>
      </w:r>
      <w:proofErr w:type="spellEnd"/>
      <w:r w:rsidRPr="00952CC8">
        <w:rPr>
          <w:szCs w:val="18"/>
          <w:lang w:val="es-MX"/>
        </w:rPr>
        <w:t xml:space="preserve">. </w:t>
      </w:r>
      <w:r w:rsidR="00952CC8">
        <w:rPr>
          <w:szCs w:val="18"/>
          <w:lang w:val="es-MX"/>
        </w:rPr>
        <w:tab/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52CC8">
        <w:rPr>
          <w:rFonts w:ascii="Times New Roman" w:hAnsi="Times New Roman" w:cs="Times New Roman"/>
          <w:b/>
          <w:sz w:val="20"/>
          <w:u w:val="single"/>
          <w:lang w:val="es-MX"/>
        </w:rPr>
        <w:lastRenderedPageBreak/>
        <w:t>BANCO DE MEXICO</w:t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  <w:r w:rsidRPr="00952CC8">
        <w:rPr>
          <w:szCs w:val="18"/>
          <w:lang w:val="es-MX"/>
        </w:rPr>
        <w:t>Tipo de cambio para solventar obligaciones denominadas en moneda extranjera pagaderas en la</w:t>
      </w:r>
      <w:r w:rsidR="00952CC8">
        <w:rPr>
          <w:szCs w:val="18"/>
          <w:lang w:val="es-MX"/>
        </w:rPr>
        <w:t xml:space="preserve"> </w:t>
      </w:r>
      <w:r w:rsidRPr="00952CC8">
        <w:rPr>
          <w:szCs w:val="18"/>
          <w:lang w:val="es-MX"/>
        </w:rPr>
        <w:t xml:space="preserve">República Mexicana. </w:t>
      </w:r>
      <w:r w:rsidR="00952CC8">
        <w:rPr>
          <w:szCs w:val="18"/>
          <w:lang w:val="es-MX"/>
        </w:rPr>
        <w:tab/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  <w:r w:rsidRPr="00952CC8">
        <w:rPr>
          <w:szCs w:val="18"/>
          <w:lang w:val="es-MX"/>
        </w:rPr>
        <w:t xml:space="preserve">Tasas de interés interbancarias de equilibrio. </w:t>
      </w:r>
      <w:r w:rsidR="00952CC8">
        <w:rPr>
          <w:szCs w:val="18"/>
          <w:lang w:val="es-MX"/>
        </w:rPr>
        <w:tab/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  <w:r w:rsidRPr="00952CC8">
        <w:rPr>
          <w:szCs w:val="18"/>
          <w:lang w:val="es-MX"/>
        </w:rPr>
        <w:t xml:space="preserve">Tasa de interés interbancaria de equilibrio de fondeo a un día hábil bancario. </w:t>
      </w:r>
      <w:r w:rsidR="00952CC8">
        <w:rPr>
          <w:szCs w:val="18"/>
          <w:lang w:val="es-MX"/>
        </w:rPr>
        <w:tab/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  <w:r w:rsidRPr="00952CC8">
        <w:rPr>
          <w:szCs w:val="18"/>
          <w:lang w:val="es-MX"/>
        </w:rPr>
        <w:t>Autorización otorgada a Visa International México, S.A. de C.V., para la organización y operación</w:t>
      </w:r>
      <w:r w:rsidR="00952CC8">
        <w:rPr>
          <w:szCs w:val="18"/>
          <w:lang w:val="es-MX"/>
        </w:rPr>
        <w:t xml:space="preserve"> </w:t>
      </w:r>
      <w:r w:rsidRPr="00952CC8">
        <w:rPr>
          <w:szCs w:val="18"/>
          <w:lang w:val="es-MX"/>
        </w:rPr>
        <w:t xml:space="preserve">de una cámara de compensación para pagos con tarjetas. </w:t>
      </w:r>
      <w:r w:rsidR="00952CC8">
        <w:rPr>
          <w:szCs w:val="18"/>
          <w:lang w:val="es-MX"/>
        </w:rPr>
        <w:tab/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52CC8">
        <w:rPr>
          <w:rFonts w:ascii="Times New Roman" w:hAnsi="Times New Roman" w:cs="Times New Roman"/>
          <w:b/>
          <w:sz w:val="20"/>
          <w:u w:val="single"/>
          <w:lang w:val="es-MX"/>
        </w:rPr>
        <w:t>COMISION NACIONAL DE LOS DERECHOS HUMANOS</w:t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  <w:proofErr w:type="gramStart"/>
      <w:r w:rsidRPr="00952CC8">
        <w:rPr>
          <w:szCs w:val="18"/>
          <w:lang w:val="es-MX"/>
        </w:rPr>
        <w:t>Acuerdo  mediante</w:t>
      </w:r>
      <w:proofErr w:type="gramEnd"/>
      <w:r w:rsidRPr="00952CC8">
        <w:rPr>
          <w:szCs w:val="18"/>
          <w:lang w:val="es-MX"/>
        </w:rPr>
        <w:t xml:space="preserve">  el  cual  se  encomienda  a  los  Directores  Generales  de  las  </w:t>
      </w:r>
      <w:proofErr w:type="spellStart"/>
      <w:r w:rsidRPr="00952CC8">
        <w:rPr>
          <w:szCs w:val="18"/>
          <w:lang w:val="es-MX"/>
        </w:rPr>
        <w:t>Visitadurías</w:t>
      </w:r>
      <w:proofErr w:type="spellEnd"/>
      <w:r w:rsidRPr="00952CC8">
        <w:rPr>
          <w:szCs w:val="18"/>
          <w:lang w:val="es-MX"/>
        </w:rPr>
        <w:t xml:space="preserve"> Generales de la Comisión Nacional de los Derechos Humanos, las atribuciones que se indican, quienes actuarán asistidos de los Visitadores Adjuntos adscritos a las </w:t>
      </w:r>
      <w:proofErr w:type="spellStart"/>
      <w:r w:rsidRPr="00952CC8">
        <w:rPr>
          <w:szCs w:val="18"/>
          <w:lang w:val="es-MX"/>
        </w:rPr>
        <w:t>Visitadurías</w:t>
      </w:r>
      <w:proofErr w:type="spellEnd"/>
      <w:r w:rsidRPr="00952CC8">
        <w:rPr>
          <w:szCs w:val="18"/>
          <w:lang w:val="es-MX"/>
        </w:rPr>
        <w:t xml:space="preserve"> Generales que corresponda. </w:t>
      </w:r>
      <w:r w:rsidR="00952CC8">
        <w:rPr>
          <w:szCs w:val="18"/>
          <w:lang w:val="es-MX"/>
        </w:rPr>
        <w:tab/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52CC8">
        <w:rPr>
          <w:rFonts w:ascii="Times New Roman" w:hAnsi="Times New Roman" w:cs="Times New Roman"/>
          <w:b/>
          <w:sz w:val="20"/>
          <w:u w:val="single"/>
          <w:lang w:val="es-MX"/>
        </w:rPr>
        <w:t>TRIBUNAL FEDERAL DE JUSTICIA ADMINISTRATIVA</w:t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  <w:r w:rsidRPr="00952CC8">
        <w:rPr>
          <w:szCs w:val="18"/>
          <w:lang w:val="es-MX"/>
        </w:rPr>
        <w:t>Acuerdo G/JGA/32/2020 por el que se da a conocer el cambio de adscripción de la Magistrada Supernumeraria Elva Marcela Vivar Rodríguez a la Segunda Ponencia de la Sala Especializada en Juicios en Línea, así como la suplencia de Magistrada en la Primera Ponencia de la Primera</w:t>
      </w:r>
      <w:r w:rsidR="00952CC8">
        <w:rPr>
          <w:szCs w:val="18"/>
          <w:lang w:val="es-MX"/>
        </w:rPr>
        <w:t xml:space="preserve"> </w:t>
      </w:r>
      <w:r w:rsidRPr="00952CC8">
        <w:rPr>
          <w:szCs w:val="18"/>
          <w:lang w:val="es-MX"/>
        </w:rPr>
        <w:t xml:space="preserve">Sala Regional Metropolitana, con sede en la Ciudad de México. </w:t>
      </w:r>
      <w:r w:rsidR="00952CC8">
        <w:rPr>
          <w:szCs w:val="18"/>
          <w:lang w:val="es-MX"/>
        </w:rPr>
        <w:tab/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  <w:r w:rsidRPr="00952CC8">
        <w:rPr>
          <w:szCs w:val="18"/>
          <w:lang w:val="es-MX"/>
        </w:rPr>
        <w:t>Acuerdo G/JGA/31/2020 por el que se da a conocer la suplencia de Magistrada en la Segunda</w:t>
      </w:r>
      <w:r w:rsidR="00952CC8">
        <w:rPr>
          <w:szCs w:val="18"/>
          <w:lang w:val="es-MX"/>
        </w:rPr>
        <w:t xml:space="preserve"> </w:t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  <w:r w:rsidRPr="00952CC8">
        <w:rPr>
          <w:szCs w:val="18"/>
          <w:lang w:val="es-MX"/>
        </w:rPr>
        <w:t xml:space="preserve">Ponencia de la Sala Regional del Caribe con sede en Cancún. </w:t>
      </w:r>
      <w:r w:rsidR="00952CC8">
        <w:rPr>
          <w:szCs w:val="18"/>
          <w:lang w:val="es-MX"/>
        </w:rPr>
        <w:tab/>
      </w:r>
    </w:p>
    <w:p w:rsidR="00DA4073" w:rsidRDefault="00DA4073" w:rsidP="00952CC8">
      <w:pPr>
        <w:pStyle w:val="sum"/>
        <w:spacing w:line="326" w:lineRule="exact"/>
        <w:ind w:right="620"/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52CC8">
        <w:rPr>
          <w:rFonts w:ascii="Times New Roman" w:hAnsi="Times New Roman" w:cs="Times New Roman"/>
          <w:b/>
          <w:sz w:val="20"/>
          <w:u w:val="single"/>
          <w:lang w:val="es-MX"/>
        </w:rPr>
        <w:t>CONVOCATORIAS PARA CONCURSOS DE ADQUISICIONES, ARRENDAMIENTOS, OBRAS Y SERVICIOS DEL SECTOR PUBLICO</w:t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  <w:r w:rsidRPr="00952CC8">
        <w:rPr>
          <w:szCs w:val="18"/>
          <w:lang w:val="es-MX"/>
        </w:rPr>
        <w:t xml:space="preserve">Licitaciones Públicas Nacionales e Internacionales. </w:t>
      </w:r>
      <w:r w:rsidR="00952CC8">
        <w:rPr>
          <w:szCs w:val="18"/>
          <w:lang w:val="es-MX"/>
        </w:rPr>
        <w:tab/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DA4073" w:rsidRPr="00952CC8" w:rsidRDefault="00DA4073" w:rsidP="00952CC8">
      <w:pPr>
        <w:pStyle w:val="sum"/>
        <w:spacing w:line="326" w:lineRule="exact"/>
        <w:ind w:right="620"/>
        <w:rPr>
          <w:rFonts w:ascii="Times New Roman" w:hAnsi="Times New Roman" w:cs="Times New Roman"/>
          <w:b/>
          <w:sz w:val="20"/>
          <w:u w:val="single"/>
          <w:lang w:val="es-MX"/>
        </w:rPr>
      </w:pPr>
      <w:r w:rsidRPr="00952CC8">
        <w:rPr>
          <w:rFonts w:ascii="Times New Roman" w:hAnsi="Times New Roman" w:cs="Times New Roman"/>
          <w:b/>
          <w:sz w:val="20"/>
          <w:u w:val="single"/>
          <w:lang w:val="es-MX"/>
        </w:rPr>
        <w:t>AVISOS</w:t>
      </w:r>
    </w:p>
    <w:p w:rsidR="00DA4073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</w:p>
    <w:p w:rsidR="00291A95" w:rsidRPr="00952CC8" w:rsidRDefault="00DA4073" w:rsidP="00952CC8">
      <w:pPr>
        <w:pStyle w:val="sum"/>
        <w:spacing w:line="326" w:lineRule="exact"/>
        <w:ind w:right="620"/>
        <w:rPr>
          <w:szCs w:val="18"/>
          <w:lang w:val="es-MX"/>
        </w:rPr>
      </w:pPr>
      <w:r w:rsidRPr="00952CC8">
        <w:rPr>
          <w:szCs w:val="18"/>
          <w:lang w:val="es-MX"/>
        </w:rPr>
        <w:t xml:space="preserve">Judiciales y generales. </w:t>
      </w:r>
      <w:r w:rsidR="00952CC8">
        <w:rPr>
          <w:szCs w:val="18"/>
          <w:lang w:val="es-MX"/>
        </w:rPr>
        <w:tab/>
      </w:r>
      <w:bookmarkStart w:id="0" w:name="_GoBack"/>
      <w:bookmarkEnd w:id="0"/>
    </w:p>
    <w:sectPr w:rsidR="00291A95" w:rsidRPr="00952CC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55" w:rsidRDefault="00680955" w:rsidP="00DA4073">
      <w:pPr>
        <w:spacing w:after="0" w:line="240" w:lineRule="auto"/>
      </w:pPr>
      <w:r>
        <w:separator/>
      </w:r>
    </w:p>
  </w:endnote>
  <w:endnote w:type="continuationSeparator" w:id="0">
    <w:p w:rsidR="00680955" w:rsidRDefault="00680955" w:rsidP="00DA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55" w:rsidRDefault="00680955" w:rsidP="00DA4073">
      <w:pPr>
        <w:spacing w:after="0" w:line="240" w:lineRule="auto"/>
      </w:pPr>
      <w:r>
        <w:separator/>
      </w:r>
    </w:p>
  </w:footnote>
  <w:footnote w:type="continuationSeparator" w:id="0">
    <w:p w:rsidR="00680955" w:rsidRDefault="00680955" w:rsidP="00DA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73" w:rsidRDefault="00DA4073" w:rsidP="00DA4073">
    <w:pPr>
      <w:pStyle w:val="Fechas"/>
    </w:pPr>
    <w:r>
      <w:t xml:space="preserve">Martes 17 de </w:t>
    </w:r>
    <w:proofErr w:type="gramStart"/>
    <w:r>
      <w:t>marzo  de</w:t>
    </w:r>
    <w:proofErr w:type="gramEnd"/>
    <w:r>
      <w:t xml:space="preserve"> 2020</w:t>
    </w:r>
    <w:r w:rsidRPr="00ED705D">
      <w:rPr>
        <w:rFonts w:cs="Times New Roman"/>
      </w:rPr>
      <w:tab/>
      <w:t>DIARIO OFICIAL</w:t>
    </w:r>
    <w:r w:rsidRPr="00ED705D">
      <w:rPr>
        <w:rFonts w:cs="Times New Roma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73"/>
    <w:rsid w:val="005E5CFA"/>
    <w:rsid w:val="00680955"/>
    <w:rsid w:val="00952CC8"/>
    <w:rsid w:val="009803A6"/>
    <w:rsid w:val="00DA4073"/>
    <w:rsid w:val="00E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7C9B7"/>
  <w15:chartTrackingRefBased/>
  <w15:docId w15:val="{D1137D56-792D-4077-99A7-948B4326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40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073"/>
  </w:style>
  <w:style w:type="paragraph" w:styleId="Piedepgina">
    <w:name w:val="footer"/>
    <w:basedOn w:val="Normal"/>
    <w:link w:val="PiedepginaCar"/>
    <w:uiPriority w:val="99"/>
    <w:unhideWhenUsed/>
    <w:rsid w:val="00DA40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073"/>
  </w:style>
  <w:style w:type="paragraph" w:customStyle="1" w:styleId="Fechas">
    <w:name w:val="Fechas"/>
    <w:basedOn w:val="Normal"/>
    <w:rsid w:val="00DA4073"/>
    <w:pPr>
      <w:pBdr>
        <w:bottom w:val="double" w:sz="6" w:space="1" w:color="auto"/>
        <w:between w:val="double" w:sz="6" w:space="1" w:color="auto"/>
      </w:pBdr>
      <w:tabs>
        <w:tab w:val="center" w:pos="4464"/>
        <w:tab w:val="right" w:pos="8582"/>
      </w:tabs>
      <w:spacing w:after="0" w:line="216" w:lineRule="atLeast"/>
      <w:ind w:left="288" w:right="288"/>
      <w:jc w:val="both"/>
    </w:pPr>
    <w:rPr>
      <w:rFonts w:ascii="Times New Roman" w:eastAsia="Times New Roman" w:hAnsi="Times New Roman" w:cs="CG Palacio (WN)"/>
      <w:sz w:val="18"/>
      <w:szCs w:val="20"/>
      <w:lang w:val="es-ES_tradnl" w:eastAsia="es-MX"/>
    </w:rPr>
  </w:style>
  <w:style w:type="paragraph" w:customStyle="1" w:styleId="sum">
    <w:name w:val="sum"/>
    <w:basedOn w:val="Normal"/>
    <w:link w:val="sumCar"/>
    <w:rsid w:val="00952CC8"/>
    <w:pPr>
      <w:tabs>
        <w:tab w:val="right" w:leader="dot" w:pos="8100"/>
        <w:tab w:val="right" w:pos="8640"/>
      </w:tabs>
      <w:spacing w:after="0" w:line="266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_tradnl" w:eastAsia="es-ES"/>
    </w:rPr>
  </w:style>
  <w:style w:type="character" w:customStyle="1" w:styleId="sumCar">
    <w:name w:val="sum Car"/>
    <w:link w:val="sum"/>
    <w:rsid w:val="00952CC8"/>
    <w:rPr>
      <w:rFonts w:ascii="Arial" w:eastAsia="Times New Roman" w:hAnsi="Arial" w:cs="Arial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Cruz Caloch</dc:creator>
  <cp:keywords/>
  <dc:description/>
  <cp:lastModifiedBy>Leticia Cruz Caloch</cp:lastModifiedBy>
  <cp:revision>2</cp:revision>
  <dcterms:created xsi:type="dcterms:W3CDTF">2020-03-17T15:59:00Z</dcterms:created>
  <dcterms:modified xsi:type="dcterms:W3CDTF">2020-03-17T16:09:00Z</dcterms:modified>
</cp:coreProperties>
</file>