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769" w:rsidRDefault="004F0769" w:rsidP="004F0769">
      <w:r>
        <w:t>INDICE</w:t>
      </w:r>
    </w:p>
    <w:p w:rsidR="004F0769" w:rsidRDefault="004F0769" w:rsidP="004F0769">
      <w:r>
        <w:t>PODER LEGISLATIVO</w:t>
      </w:r>
    </w:p>
    <w:p w:rsidR="004F0769" w:rsidRDefault="004F0769" w:rsidP="004F0769"/>
    <w:p w:rsidR="004F0769" w:rsidRDefault="004F0769" w:rsidP="004F0769">
      <w:r>
        <w:t>CAMARA DE SENADORES</w:t>
      </w:r>
    </w:p>
    <w:p w:rsidR="004F0769" w:rsidRDefault="004F0769" w:rsidP="004F0769"/>
    <w:p w:rsidR="004F0769" w:rsidRDefault="004F0769" w:rsidP="004F0769">
      <w:r>
        <w:t xml:space="preserve">Decreto por el que se crea el Reconocimiento "Dr. Jesús </w:t>
      </w:r>
      <w:proofErr w:type="spellStart"/>
      <w:r>
        <w:t>Kumate</w:t>
      </w:r>
      <w:proofErr w:type="spellEnd"/>
      <w:r>
        <w:t xml:space="preserve"> Rodríguez" y se adiciona una fracción sexta al numeral 1 del artículo 56 y un artículo 56 Ter, ambos del Reglamento del Senado de la República. ..................................................................................................................</w:t>
      </w:r>
      <w:r>
        <w:tab/>
        <w:t>2</w:t>
      </w:r>
    </w:p>
    <w:p w:rsidR="004F0769" w:rsidRDefault="004F0769" w:rsidP="004F0769"/>
    <w:p w:rsidR="004F0769" w:rsidRDefault="004F0769" w:rsidP="004F0769">
      <w:r>
        <w:t>Oficio por el que el Pleno de la Cámara de Senadores otorga su consentimiento para que la</w:t>
      </w:r>
    </w:p>
    <w:p w:rsidR="004F0769" w:rsidRDefault="004F0769" w:rsidP="004F0769">
      <w:r>
        <w:t>Cámara de Diputados suspenda sus sesiones por más de tres días, como lo señala la parte final</w:t>
      </w:r>
    </w:p>
    <w:p w:rsidR="004F0769" w:rsidRDefault="004F0769" w:rsidP="004F0769">
      <w:r>
        <w:t>del artículo 68 de la Constitución Política de los Estados Unidos Mexicanos. .................................</w:t>
      </w:r>
      <w:r>
        <w:tab/>
        <w:t>3</w:t>
      </w:r>
    </w:p>
    <w:p w:rsidR="004F0769" w:rsidRDefault="004F0769" w:rsidP="004F0769"/>
    <w:p w:rsidR="004F0769" w:rsidRDefault="004F0769" w:rsidP="004F0769">
      <w:r>
        <w:t>CAMARA DE DIPUTADOS</w:t>
      </w:r>
    </w:p>
    <w:p w:rsidR="004F0769" w:rsidRDefault="004F0769" w:rsidP="004F0769"/>
    <w:p w:rsidR="004F0769" w:rsidRDefault="004F0769" w:rsidP="004F0769">
      <w:r>
        <w:t>Acuerdo de la Junta de Coordinación Política, por el que se modifica el resolutivo tercero del Acuerdo relativo a la Convocatoria Pública para la elección de Consejeras y Consejeros Electorales del Consejo General del Instituto Nacional Electoral y al Proceso para la integración</w:t>
      </w:r>
    </w:p>
    <w:p w:rsidR="004F0769" w:rsidRDefault="004F0769" w:rsidP="004F0769">
      <w:r>
        <w:t>del respectivo Comité Técnico de Evaluación. .................................................................................</w:t>
      </w:r>
      <w:r>
        <w:tab/>
        <w:t>4</w:t>
      </w:r>
    </w:p>
    <w:p w:rsidR="004F0769" w:rsidRDefault="004F0769" w:rsidP="004F0769"/>
    <w:p w:rsidR="004F0769" w:rsidRDefault="004F0769" w:rsidP="004F0769">
      <w:r>
        <w:t>AUDITORIA SUPERIOR DE LA FEDERACION</w:t>
      </w:r>
    </w:p>
    <w:p w:rsidR="004F0769" w:rsidRDefault="004F0769" w:rsidP="004F0769"/>
    <w:p w:rsidR="004F0769" w:rsidRDefault="004F0769" w:rsidP="004F0769">
      <w:r>
        <w:t>Acuerdo por el que se suspenden los plazos y términos legales en la Auditoría Superior de la</w:t>
      </w:r>
    </w:p>
    <w:p w:rsidR="004F0769" w:rsidRDefault="004F0769" w:rsidP="004F0769">
      <w:r>
        <w:t>Federación, como medida preventiva frente al coronavirus (COVID–19). ........................................</w:t>
      </w:r>
      <w:r>
        <w:tab/>
        <w:t>6</w:t>
      </w:r>
    </w:p>
    <w:p w:rsidR="004F0769" w:rsidRDefault="004F0769" w:rsidP="004F0769"/>
    <w:p w:rsidR="004F0769" w:rsidRDefault="004F0769" w:rsidP="004F0769">
      <w:r>
        <w:t>PODER EJECUTIVO SECRETARIA DE GOBERNACION</w:t>
      </w:r>
    </w:p>
    <w:p w:rsidR="004F0769" w:rsidRDefault="004F0769" w:rsidP="004F0769">
      <w:r>
        <w:t xml:space="preserve">Extracto de la solicitud de registro de la entidad interna denominada Parroquia de la Santísima Trinidad, en Ciudad Nezahualcóyotl, Estado de México para constituirse en asociación religiosa; </w:t>
      </w:r>
      <w:r>
        <w:lastRenderedPageBreak/>
        <w:t>derivada de Diócesis de Nezahualcóyotl, A.R. .................................................................................</w:t>
      </w:r>
      <w:r>
        <w:tab/>
        <w:t>7</w:t>
      </w:r>
    </w:p>
    <w:p w:rsidR="004F0769" w:rsidRDefault="004F0769" w:rsidP="004F0769"/>
    <w:p w:rsidR="004F0769" w:rsidRDefault="004F0769" w:rsidP="004F0769">
      <w:r>
        <w:t>SECRETARIA DE HACIENDA Y CREDITO PUBLICO</w:t>
      </w:r>
    </w:p>
    <w:p w:rsidR="004F0769" w:rsidRDefault="004F0769" w:rsidP="004F0769"/>
    <w:p w:rsidR="004F0769" w:rsidRDefault="004F0769" w:rsidP="004F0769">
      <w:r>
        <w:t xml:space="preserve">Acuerdo por el que se dan a conocer los porcentajes y los montos del estímulo fiscal, así como </w:t>
      </w:r>
      <w:proofErr w:type="gramStart"/>
      <w:r>
        <w:t>las  cuotas</w:t>
      </w:r>
      <w:proofErr w:type="gramEnd"/>
      <w:r>
        <w:t xml:space="preserve">  disminuidas  del  impuesto  especial  sobre  producción  y  servicios  aplicables  a  los combustibles que se indican, correspondientes al periodo que se especifica. .................................</w:t>
      </w:r>
      <w:r>
        <w:tab/>
        <w:t>8</w:t>
      </w:r>
    </w:p>
    <w:p w:rsidR="004F0769" w:rsidRDefault="004F0769" w:rsidP="004F0769"/>
    <w:p w:rsidR="004F0769" w:rsidRDefault="004F0769" w:rsidP="004F0769">
      <w:r>
        <w:t xml:space="preserve">Acuerdo por el cual se dan a conocer los montos de los estímulos fiscales aplicables a la </w:t>
      </w:r>
      <w:proofErr w:type="gramStart"/>
      <w:r>
        <w:t>enajenación  de</w:t>
      </w:r>
      <w:proofErr w:type="gramEnd"/>
      <w:r>
        <w:t xml:space="preserve">  gasolinas  en  la  región  fronteriza  con  los  Estados  Unidos  de  América, correspondientes al periodo que se especifica. ................................................................................</w:t>
      </w:r>
      <w:r>
        <w:tab/>
        <w:t>9</w:t>
      </w:r>
    </w:p>
    <w:p w:rsidR="004F0769" w:rsidRDefault="004F0769" w:rsidP="004F0769"/>
    <w:p w:rsidR="004F0769" w:rsidRDefault="004F0769" w:rsidP="004F0769">
      <w:r>
        <w:t>Notificación mediante la cual se da a conocer el inicio del procedimiento administrativo para emitir la Declaratoria de Sujeción al Régimen de Dominio Público de la Federación, respecto de los inmuebles federales que se señalan, por encontrarse en el supuesto de lo establecido en el artículo 29 fracción IV en relación con el artículo 6 fracción VI y XI, ambos de la Ley General de</w:t>
      </w:r>
    </w:p>
    <w:p w:rsidR="004F0769" w:rsidRDefault="004F0769" w:rsidP="004F0769">
      <w:r>
        <w:t>Bienes Nacionales. ...........................................................................................................................</w:t>
      </w:r>
      <w:r>
        <w:tab/>
        <w:t>13</w:t>
      </w:r>
    </w:p>
    <w:p w:rsidR="004F0769" w:rsidRDefault="004F0769" w:rsidP="004F0769"/>
    <w:p w:rsidR="004F0769" w:rsidRDefault="004F0769" w:rsidP="004F0769">
      <w:r>
        <w:t>Declaratoria de Sujeción al Régimen de Dominio Público de la Federación, respecto de los inmuebles federales que se señalan. ...............................................................................................</w:t>
      </w:r>
      <w:r>
        <w:tab/>
        <w:t>17</w:t>
      </w:r>
    </w:p>
    <w:p w:rsidR="004F0769" w:rsidRDefault="004F0769" w:rsidP="004F0769"/>
    <w:p w:rsidR="004F0769" w:rsidRDefault="004F0769" w:rsidP="004F0769">
      <w:r>
        <w:t>SECRETARIA DE ECONOMIA</w:t>
      </w:r>
    </w:p>
    <w:p w:rsidR="004F0769" w:rsidRDefault="004F0769" w:rsidP="004F0769"/>
    <w:p w:rsidR="004F0769" w:rsidRDefault="004F0769" w:rsidP="004F0769">
      <w:r>
        <w:t>Aviso de consulta pública del Proyecto de Norma Mexicana PROY-NMX-C-22899-1-ONNCCE-2019</w:t>
      </w:r>
      <w:proofErr w:type="gramStart"/>
      <w:r>
        <w:t>. .</w:t>
      </w:r>
      <w:proofErr w:type="gramEnd"/>
      <w:r>
        <w:tab/>
        <w:t>22</w:t>
      </w:r>
    </w:p>
    <w:p w:rsidR="004F0769" w:rsidRDefault="004F0769" w:rsidP="004F0769"/>
    <w:p w:rsidR="004F0769" w:rsidRDefault="004F0769" w:rsidP="004F0769">
      <w:r>
        <w:t>Aviso de consulta pública del Proyecto de Norma Mexicana PROY-NMX-C-569-ONNCCE-2019. ........</w:t>
      </w:r>
      <w:r>
        <w:tab/>
        <w:t>23</w:t>
      </w:r>
    </w:p>
    <w:p w:rsidR="004F0769" w:rsidRDefault="004F0769" w:rsidP="004F0769">
      <w:r>
        <w:t xml:space="preserve"> </w:t>
      </w:r>
    </w:p>
    <w:p w:rsidR="004F0769" w:rsidRDefault="004F0769" w:rsidP="004F0769"/>
    <w:p w:rsidR="004F0769" w:rsidRDefault="004F0769" w:rsidP="004F0769">
      <w:r>
        <w:t>Aviso de consulta pública del Proyecto de Norma Mexicana PROY-NMX-C-570-ONNCCE-2019. ........</w:t>
      </w:r>
      <w:r>
        <w:tab/>
        <w:t>24</w:t>
      </w:r>
    </w:p>
    <w:p w:rsidR="004F0769" w:rsidRDefault="004F0769" w:rsidP="004F0769"/>
    <w:p w:rsidR="004F0769" w:rsidRDefault="004F0769" w:rsidP="004F0769">
      <w:r>
        <w:t>Aviso de consulta pública del Proyecto de Norma Mexicana PROY-NMX-C-10140-1-ONNCCE-2019</w:t>
      </w:r>
      <w:proofErr w:type="gramStart"/>
      <w:r>
        <w:t>. .</w:t>
      </w:r>
      <w:proofErr w:type="gramEnd"/>
      <w:r>
        <w:tab/>
        <w:t>25</w:t>
      </w:r>
    </w:p>
    <w:p w:rsidR="004F0769" w:rsidRDefault="004F0769" w:rsidP="004F0769"/>
    <w:p w:rsidR="004F0769" w:rsidRDefault="004F0769" w:rsidP="004F0769">
      <w:r>
        <w:t>Aviso de consulta pública del Proyecto de Norma Mexicana PROY-NMX-ES-001-NORMEX-2018. .....</w:t>
      </w:r>
      <w:r>
        <w:tab/>
        <w:t>26</w:t>
      </w:r>
    </w:p>
    <w:p w:rsidR="004F0769" w:rsidRDefault="004F0769" w:rsidP="004F0769"/>
    <w:p w:rsidR="004F0769" w:rsidRDefault="004F0769" w:rsidP="004F0769">
      <w:r>
        <w:t>Aviso de consulta pública del Proyecto de Norma Mexicana PROY-NMX-I-4113-NYCE-2019. ............</w:t>
      </w:r>
      <w:r>
        <w:tab/>
        <w:t>27</w:t>
      </w:r>
    </w:p>
    <w:p w:rsidR="004F0769" w:rsidRDefault="004F0769" w:rsidP="004F0769"/>
    <w:p w:rsidR="004F0769" w:rsidRDefault="004F0769" w:rsidP="004F0769">
      <w:r>
        <w:t>Aviso de consulta pública del Proyecto de Norma Mexicana PROY-NMX-I-316-NYCE-2019. ..............</w:t>
      </w:r>
      <w:r>
        <w:tab/>
        <w:t>28</w:t>
      </w:r>
    </w:p>
    <w:p w:rsidR="004F0769" w:rsidRDefault="004F0769" w:rsidP="004F0769"/>
    <w:p w:rsidR="004F0769" w:rsidRDefault="004F0769" w:rsidP="004F0769">
      <w:r>
        <w:t>Aviso de consulta pública del Proyecto de Norma Mexicana PROY-NMX-CC-10002-IMNC-2019. .......</w:t>
      </w:r>
      <w:r>
        <w:tab/>
        <w:t>29</w:t>
      </w:r>
    </w:p>
    <w:p w:rsidR="004F0769" w:rsidRDefault="004F0769" w:rsidP="004F0769"/>
    <w:p w:rsidR="004F0769" w:rsidRDefault="004F0769" w:rsidP="004F0769">
      <w:r>
        <w:t>SECRETARIA DE AGRICULTURA Y DESARROLLO RURAL</w:t>
      </w:r>
    </w:p>
    <w:p w:rsidR="004F0769" w:rsidRDefault="004F0769" w:rsidP="004F0769"/>
    <w:p w:rsidR="004F0769" w:rsidRDefault="004F0769" w:rsidP="004F0769">
      <w:r>
        <w:t>Segundo Convenio Modificatorio al Anexo Técnico de Ejecución para la operación del Programa de Concurrencia con las Entidades Federativas para el ejercicio presupuestal 2019, que celebran</w:t>
      </w:r>
    </w:p>
    <w:p w:rsidR="004F0769" w:rsidRDefault="004F0769" w:rsidP="004F0769">
      <w:r>
        <w:t>la Secretaría de Agricultura y Desarrollo Rural y el Estado de Chiapas. ..........................................</w:t>
      </w:r>
      <w:r>
        <w:tab/>
        <w:t>30</w:t>
      </w:r>
    </w:p>
    <w:p w:rsidR="004F0769" w:rsidRDefault="004F0769" w:rsidP="004F0769"/>
    <w:p w:rsidR="004F0769" w:rsidRDefault="004F0769" w:rsidP="004F0769">
      <w:r>
        <w:t>Segundo Convenio Modificatorio al Anexo Técnico de Ejecución para la operación del Programa de Concurrencia con las Entidades Federativas para el ejercicio presupuestal 2019, que celebran</w:t>
      </w:r>
    </w:p>
    <w:p w:rsidR="004F0769" w:rsidRDefault="004F0769" w:rsidP="004F0769">
      <w:r>
        <w:t>la Secretaría de Agricultura y Desarrollo Rural y el Estado de Nuevo León. ....................................</w:t>
      </w:r>
      <w:r>
        <w:tab/>
        <w:t>42</w:t>
      </w:r>
    </w:p>
    <w:p w:rsidR="004F0769" w:rsidRDefault="004F0769" w:rsidP="004F0769"/>
    <w:p w:rsidR="004F0769" w:rsidRDefault="004F0769" w:rsidP="004F0769">
      <w:r>
        <w:lastRenderedPageBreak/>
        <w:t>Aviso</w:t>
      </w:r>
      <w:r>
        <w:tab/>
        <w:t>de</w:t>
      </w:r>
      <w:r>
        <w:tab/>
        <w:t>inscripción</w:t>
      </w:r>
      <w:r>
        <w:tab/>
        <w:t>de</w:t>
      </w:r>
      <w:r>
        <w:tab/>
        <w:t>revocación</w:t>
      </w:r>
      <w:r>
        <w:tab/>
        <w:t>de</w:t>
      </w:r>
      <w:r>
        <w:tab/>
        <w:t>tres</w:t>
      </w:r>
      <w:r>
        <w:tab/>
        <w:t>títulos</w:t>
      </w:r>
      <w:r>
        <w:tab/>
        <w:t>de</w:t>
      </w:r>
      <w:r>
        <w:tab/>
        <w:t>obtentor</w:t>
      </w:r>
      <w:r>
        <w:tab/>
        <w:t>de</w:t>
      </w:r>
      <w:r>
        <w:tab/>
        <w:t>variedades vegetales protegidas. .......................................................................................................................</w:t>
      </w:r>
      <w:r>
        <w:tab/>
        <w:t>52</w:t>
      </w:r>
    </w:p>
    <w:p w:rsidR="004F0769" w:rsidRDefault="004F0769" w:rsidP="004F0769"/>
    <w:p w:rsidR="004F0769" w:rsidRDefault="004F0769" w:rsidP="004F0769">
      <w:r>
        <w:t>SECRETARIA DEL TRABAJO Y PREVISION SOCIAL</w:t>
      </w:r>
    </w:p>
    <w:p w:rsidR="004F0769" w:rsidRDefault="004F0769" w:rsidP="004F0769"/>
    <w:p w:rsidR="004F0769" w:rsidRDefault="004F0769" w:rsidP="004F0769">
      <w:r>
        <w:t>Convenio de Coordinación para la operación del Programa de Apoyo al Empleo que, en el marco del Servicio Nacional de Empleo, celebran la Secretaría del Trabajo y Previsión Social y el Estado</w:t>
      </w:r>
    </w:p>
    <w:p w:rsidR="004F0769" w:rsidRDefault="004F0769" w:rsidP="004F0769">
      <w:r>
        <w:t>de Baja California. ............................................................................................................................</w:t>
      </w:r>
      <w:r>
        <w:tab/>
        <w:t>53</w:t>
      </w:r>
    </w:p>
    <w:p w:rsidR="004F0769" w:rsidRDefault="004F0769" w:rsidP="004F0769"/>
    <w:p w:rsidR="004F0769" w:rsidRDefault="004F0769" w:rsidP="004F0769">
      <w:r>
        <w:t>Convenio de Coordinación para la operación del Programa de Apoyo al Empleo que, en el marco del Servicio Nacional de Empleo, celebran la Secretaría del Trabajo y Previsión Social y el Estado</w:t>
      </w:r>
    </w:p>
    <w:p w:rsidR="004F0769" w:rsidRDefault="004F0769" w:rsidP="004F0769">
      <w:r>
        <w:t>de Campeche. ..................................................................................................................................</w:t>
      </w:r>
      <w:r>
        <w:tab/>
        <w:t>63</w:t>
      </w:r>
    </w:p>
    <w:p w:rsidR="004F0769" w:rsidRDefault="004F0769" w:rsidP="004F0769"/>
    <w:p w:rsidR="004F0769" w:rsidRDefault="004F0769" w:rsidP="004F0769">
      <w:r>
        <w:t>Convenio de Coordinación para la operación del Programa de Apoyo al Empleo que, en el marco del Servicio Nacional de Empleo, celebran la Secretaría del Trabajo y Previsión Social y el Estado</w:t>
      </w:r>
    </w:p>
    <w:p w:rsidR="004F0769" w:rsidRDefault="004F0769" w:rsidP="004F0769">
      <w:r>
        <w:t>de Chiapas. ......................................................................................................................................</w:t>
      </w:r>
      <w:r>
        <w:tab/>
        <w:t>73</w:t>
      </w:r>
    </w:p>
    <w:p w:rsidR="004F0769" w:rsidRDefault="004F0769" w:rsidP="004F0769"/>
    <w:p w:rsidR="004F0769" w:rsidRDefault="004F0769" w:rsidP="004F0769">
      <w:r>
        <w:t>Convenio de Coordinación para la operación del Programa de Apoyo al Empleo que, en el marco del Servicio Nacional de Empleo, celebran la Secretaría del Trabajo y Previsión Social y el Estado</w:t>
      </w:r>
    </w:p>
    <w:p w:rsidR="004F0769" w:rsidRDefault="004F0769" w:rsidP="004F0769">
      <w:r>
        <w:t>de Durango. ......................................................................................................................................</w:t>
      </w:r>
      <w:r>
        <w:tab/>
        <w:t>83</w:t>
      </w:r>
    </w:p>
    <w:p w:rsidR="004F0769" w:rsidRDefault="004F0769" w:rsidP="004F0769"/>
    <w:p w:rsidR="004F0769" w:rsidRDefault="004F0769" w:rsidP="004F0769">
      <w:r>
        <w:t>Convenio de Coordinación para la operación del Programa de Apoyo al Empleo que, en el marco del Servicio Nacional de Empleo, celebran la Secretaría del Trabajo y Previsión Social y el Estado</w:t>
      </w:r>
    </w:p>
    <w:p w:rsidR="004F0769" w:rsidRDefault="004F0769" w:rsidP="004F0769">
      <w:r>
        <w:t>de Guanajuato. .................................................................................................................................</w:t>
      </w:r>
      <w:r>
        <w:tab/>
        <w:t>93</w:t>
      </w:r>
    </w:p>
    <w:p w:rsidR="004F0769" w:rsidRDefault="004F0769" w:rsidP="004F0769">
      <w:r>
        <w:t>PODER JUDICIAL SUPREMA CORTE DE JUSTICIA DE LA NACION</w:t>
      </w:r>
    </w:p>
    <w:p w:rsidR="004F0769" w:rsidRDefault="004F0769" w:rsidP="004F0769"/>
    <w:p w:rsidR="004F0769" w:rsidRDefault="004F0769" w:rsidP="004F0769">
      <w:r>
        <w:t>Sentencia dictada por el Tribunal Pleno de la Suprema Corte de Justicia de la Nación en la</w:t>
      </w:r>
    </w:p>
    <w:p w:rsidR="004F0769" w:rsidRDefault="004F0769" w:rsidP="004F0769">
      <w:r>
        <w:lastRenderedPageBreak/>
        <w:t>Acción de Inconstitucionalidad 126/2017. ........................................................................................</w:t>
      </w:r>
      <w:r>
        <w:tab/>
        <w:t>103</w:t>
      </w:r>
    </w:p>
    <w:p w:rsidR="004F0769" w:rsidRDefault="004F0769" w:rsidP="004F0769">
      <w:r>
        <w:t xml:space="preserve"> </w:t>
      </w:r>
    </w:p>
    <w:p w:rsidR="004F0769" w:rsidRDefault="004F0769" w:rsidP="004F0769"/>
    <w:p w:rsidR="004F0769" w:rsidRDefault="004F0769" w:rsidP="004F0769">
      <w:r>
        <w:t>CONSEJO DE LA JUDICATURA FEDERAL</w:t>
      </w:r>
    </w:p>
    <w:p w:rsidR="004F0769" w:rsidRDefault="004F0769" w:rsidP="004F0769"/>
    <w:p w:rsidR="004F0769" w:rsidRDefault="004F0769" w:rsidP="004F0769">
      <w:r>
        <w:t>Acuerdo General del Pleno del Consejo de la Judicatura Federal, que establece la organización y conservación de los archivos administrativos en el propio Consejo. ................................................</w:t>
      </w:r>
      <w:r>
        <w:tab/>
        <w:t>114</w:t>
      </w:r>
    </w:p>
    <w:p w:rsidR="004F0769" w:rsidRDefault="004F0769" w:rsidP="004F0769"/>
    <w:p w:rsidR="004F0769" w:rsidRDefault="004F0769" w:rsidP="004F0769">
      <w:r>
        <w:t>Acuerdo General 4/2020 del Pleno del Consejo de la Judicatura Federal, relativo a las medidas de contingencia en los órganos jurisdiccionales por el fenómeno de salud pública derivado del</w:t>
      </w:r>
    </w:p>
    <w:p w:rsidR="004F0769" w:rsidRDefault="004F0769" w:rsidP="004F0769">
      <w:r>
        <w:t>virus COVID-19. ...............................................................................................................................</w:t>
      </w:r>
      <w:r>
        <w:tab/>
        <w:t>127</w:t>
      </w:r>
    </w:p>
    <w:p w:rsidR="004F0769" w:rsidRDefault="004F0769" w:rsidP="004F0769"/>
    <w:p w:rsidR="004F0769" w:rsidRDefault="004F0769" w:rsidP="004F0769"/>
    <w:p w:rsidR="004F0769" w:rsidRDefault="004F0769" w:rsidP="004F0769">
      <w:r>
        <w:t>Acuerdo General 5/2020 del Pleno del Consejo de la Judicatura Federal, relativo a las medidas de contingencia en las áreas administrativas del propio Consejo por el fenómeno de salud pública</w:t>
      </w:r>
    </w:p>
    <w:p w:rsidR="004F0769" w:rsidRDefault="004F0769" w:rsidP="004F0769">
      <w:r>
        <w:t>derivado del virus COVID-19. ...........................................................................................................</w:t>
      </w:r>
      <w:r>
        <w:tab/>
        <w:t>130</w:t>
      </w:r>
    </w:p>
    <w:p w:rsidR="004F0769" w:rsidRDefault="004F0769" w:rsidP="004F0769"/>
    <w:p w:rsidR="004F0769" w:rsidRDefault="004F0769" w:rsidP="004F0769"/>
    <w:p w:rsidR="004F0769" w:rsidRDefault="004F0769" w:rsidP="004F0769"/>
    <w:p w:rsidR="004F0769" w:rsidRDefault="004F0769" w:rsidP="004F0769"/>
    <w:p w:rsidR="004F0769" w:rsidRDefault="004F0769" w:rsidP="004F0769">
      <w:r>
        <w:t>BANCO DE MEXICO</w:t>
      </w:r>
    </w:p>
    <w:p w:rsidR="004F0769" w:rsidRDefault="004F0769" w:rsidP="004F0769"/>
    <w:p w:rsidR="004F0769" w:rsidRDefault="004F0769" w:rsidP="004F0769"/>
    <w:p w:rsidR="004F0769" w:rsidRDefault="004F0769" w:rsidP="004F0769">
      <w:r>
        <w:t>Tipo de cambio para solventar obligaciones denominadas en moneda extranjera pagaderas en la</w:t>
      </w:r>
    </w:p>
    <w:p w:rsidR="004F0769" w:rsidRDefault="004F0769" w:rsidP="004F0769">
      <w:r>
        <w:t>República Mexicana. ........................................................................................................................</w:t>
      </w:r>
      <w:r>
        <w:tab/>
        <w:t>133</w:t>
      </w:r>
    </w:p>
    <w:p w:rsidR="004F0769" w:rsidRDefault="004F0769" w:rsidP="004F0769"/>
    <w:p w:rsidR="004F0769" w:rsidRDefault="004F0769" w:rsidP="004F0769"/>
    <w:p w:rsidR="004F0769" w:rsidRDefault="004F0769" w:rsidP="004F0769">
      <w:r>
        <w:lastRenderedPageBreak/>
        <w:t>Tasas de interés interbancarias de equilibrio. ..................................................................................</w:t>
      </w:r>
      <w:r>
        <w:tab/>
        <w:t>133</w:t>
      </w:r>
    </w:p>
    <w:p w:rsidR="004F0769" w:rsidRDefault="004F0769" w:rsidP="004F0769"/>
    <w:p w:rsidR="004F0769" w:rsidRDefault="004F0769" w:rsidP="004F0769">
      <w:bookmarkStart w:id="0" w:name="_GoBack"/>
      <w:bookmarkEnd w:id="0"/>
    </w:p>
    <w:p w:rsidR="004F0769" w:rsidRDefault="004F0769" w:rsidP="004F0769">
      <w:r>
        <w:t>Tasa de interés interbancaria de equilibrio de fondeo a un día hábil bancario. ................................</w:t>
      </w:r>
      <w:r>
        <w:tab/>
        <w:t>133</w:t>
      </w:r>
    </w:p>
    <w:p w:rsidR="004F0769" w:rsidRDefault="004F0769" w:rsidP="004F0769"/>
    <w:p w:rsidR="004F0769" w:rsidRDefault="004F0769" w:rsidP="004F0769"/>
    <w:p w:rsidR="004F0769" w:rsidRDefault="004F0769" w:rsidP="004F0769">
      <w:r>
        <w:t>Adición al Código de Conducta del Banco de México. .....................................................................</w:t>
      </w:r>
      <w:r>
        <w:tab/>
        <w:t>134</w:t>
      </w:r>
    </w:p>
    <w:p w:rsidR="004F0769" w:rsidRDefault="004F0769" w:rsidP="004F0769"/>
    <w:p w:rsidR="004F0769" w:rsidRDefault="004F0769" w:rsidP="004F0769">
      <w:r>
        <w:t>FISCALIA GENERAL DE LA REPUBLICA</w:t>
      </w:r>
    </w:p>
    <w:p w:rsidR="004F0769" w:rsidRDefault="004F0769" w:rsidP="004F0769"/>
    <w:p w:rsidR="004F0769" w:rsidRDefault="004F0769" w:rsidP="004F0769">
      <w:proofErr w:type="gramStart"/>
      <w:r>
        <w:t>Extracto  de</w:t>
      </w:r>
      <w:proofErr w:type="gramEnd"/>
      <w:r>
        <w:t xml:space="preserve">  Convenio  de  Colaboración  en  materia  de  capacitación,  intercambio,  difusión  y divulgación de información para prevenir la comisión de los delitos electorales; a través de la implementación  de  los  lineamientos  de  blindaje  electoral  y  el  fomento  a  la  participación ciudadana. ........................................................................................................................................</w:t>
      </w:r>
      <w:r>
        <w:tab/>
        <w:t>135</w:t>
      </w:r>
    </w:p>
    <w:p w:rsidR="004F0769" w:rsidRDefault="004F0769" w:rsidP="004F0769"/>
    <w:p w:rsidR="004F0769" w:rsidRDefault="004F0769" w:rsidP="004F0769">
      <w:r>
        <w:t>TRIBUNAL FEDERAL DE JUSTICIA ADMINISTRATIVA</w:t>
      </w:r>
    </w:p>
    <w:p w:rsidR="004F0769" w:rsidRDefault="004F0769" w:rsidP="004F0769"/>
    <w:p w:rsidR="004F0769" w:rsidRDefault="004F0769" w:rsidP="004F0769"/>
    <w:p w:rsidR="004F0769" w:rsidRDefault="004F0769" w:rsidP="004F0769">
      <w:r>
        <w:t>Acuerdo G/JGA/33/2020 por el que se da a conocer el cambio de adscripción del Magistrado Juan Carlos Reyes Torres a la Tercera Ponencia de la Primera Sala Regional del Noroeste III con sede en Culiacán; cambio de adscripción del Magistrado Alberto Rodríguez García a la Primera Ponencia de la Sala Regional de Chiapas; y suplencia de Magistrado en la Segunda Ponencia de</w:t>
      </w:r>
    </w:p>
    <w:p w:rsidR="004F0769" w:rsidRDefault="004F0769" w:rsidP="004F0769">
      <w:r>
        <w:t>la Sala Regional de Chiapas. ...........................................................................................................</w:t>
      </w:r>
      <w:r>
        <w:tab/>
        <w:t>136</w:t>
      </w:r>
    </w:p>
    <w:p w:rsidR="004F0769" w:rsidRDefault="004F0769" w:rsidP="004F0769"/>
    <w:p w:rsidR="004F0769" w:rsidRDefault="004F0769" w:rsidP="004F0769">
      <w:r>
        <w:t>AVISOS</w:t>
      </w:r>
    </w:p>
    <w:p w:rsidR="004F0769" w:rsidRDefault="004F0769" w:rsidP="004F0769"/>
    <w:p w:rsidR="009A5D53" w:rsidRDefault="004F0769" w:rsidP="004F0769">
      <w:r>
        <w:t>Judiciales y generales. .....................................................................................................................</w:t>
      </w:r>
      <w:r>
        <w:tab/>
        <w:t>139</w:t>
      </w:r>
    </w:p>
    <w:sectPr w:rsidR="009A5D53">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F2" w:rsidRDefault="002E56F2" w:rsidP="004F0769">
      <w:pPr>
        <w:spacing w:after="0" w:line="240" w:lineRule="auto"/>
      </w:pPr>
      <w:r>
        <w:separator/>
      </w:r>
    </w:p>
  </w:endnote>
  <w:endnote w:type="continuationSeparator" w:id="0">
    <w:p w:rsidR="002E56F2" w:rsidRDefault="002E56F2" w:rsidP="004F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F2" w:rsidRDefault="002E56F2" w:rsidP="004F0769">
      <w:pPr>
        <w:spacing w:after="0" w:line="240" w:lineRule="auto"/>
      </w:pPr>
      <w:r>
        <w:separator/>
      </w:r>
    </w:p>
  </w:footnote>
  <w:footnote w:type="continuationSeparator" w:id="0">
    <w:p w:rsidR="002E56F2" w:rsidRDefault="002E56F2" w:rsidP="004F0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0769" w:rsidRPr="00ED705D" w:rsidRDefault="004F0769" w:rsidP="004F0769">
    <w:pPr>
      <w:pStyle w:val="Fechas"/>
      <w:pBdr>
        <w:bottom w:val="double" w:sz="6" w:space="0" w:color="auto"/>
      </w:pBdr>
      <w:rPr>
        <w:rFonts w:cs="Times New Roman"/>
      </w:rPr>
    </w:pPr>
    <w:r>
      <w:t xml:space="preserve">Viernes 20 de </w:t>
    </w:r>
    <w:proofErr w:type="gramStart"/>
    <w:r>
      <w:t>marzo  de</w:t>
    </w:r>
    <w:proofErr w:type="gramEnd"/>
    <w:r>
      <w:t xml:space="preserve"> 2020</w:t>
    </w:r>
    <w:r w:rsidRPr="00ED705D">
      <w:rPr>
        <w:rFonts w:cs="Times New Roman"/>
      </w:rPr>
      <w:tab/>
      <w:t>DIARIO OFICIAL</w:t>
    </w:r>
    <w:r w:rsidRPr="00ED705D">
      <w:rPr>
        <w:rFonts w:cs="Times New Roman"/>
      </w:rPr>
      <w:tab/>
    </w:r>
    <w:r>
      <w:t xml:space="preserve"> </w:t>
    </w:r>
  </w:p>
  <w:p w:rsidR="004F0769" w:rsidRDefault="004F07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69"/>
    <w:rsid w:val="002E56F2"/>
    <w:rsid w:val="004F0769"/>
    <w:rsid w:val="009A5D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D361"/>
  <w15:chartTrackingRefBased/>
  <w15:docId w15:val="{27E099D0-F9E1-4F5E-8286-70DD3A74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07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0769"/>
  </w:style>
  <w:style w:type="paragraph" w:styleId="Piedepgina">
    <w:name w:val="footer"/>
    <w:basedOn w:val="Normal"/>
    <w:link w:val="PiedepginaCar"/>
    <w:uiPriority w:val="99"/>
    <w:unhideWhenUsed/>
    <w:rsid w:val="004F07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769"/>
  </w:style>
  <w:style w:type="paragraph" w:customStyle="1" w:styleId="Fechas">
    <w:name w:val="Fechas"/>
    <w:basedOn w:val="Normal"/>
    <w:rsid w:val="004F0769"/>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1478</Words>
  <Characters>8131</Characters>
  <Application>Microsoft Office Word</Application>
  <DocSecurity>0</DocSecurity>
  <Lines>67</Lines>
  <Paragraphs>19</Paragraphs>
  <ScaleCrop>false</ScaleCrop>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1</cp:revision>
  <dcterms:created xsi:type="dcterms:W3CDTF">2020-03-20T17:54:00Z</dcterms:created>
  <dcterms:modified xsi:type="dcterms:W3CDTF">2020-03-20T17:56:00Z</dcterms:modified>
</cp:coreProperties>
</file>