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351B7" w14:textId="77777777" w:rsidR="00F01304" w:rsidRDefault="00F01304" w:rsidP="00F01304">
      <w:r>
        <w:t>INDICE</w:t>
      </w:r>
    </w:p>
    <w:p w14:paraId="3DC76551" w14:textId="22FE2A23" w:rsidR="00F01304" w:rsidRDefault="00F01304" w:rsidP="00F01304">
      <w:r>
        <w:t>PODER EJECUTIVO</w:t>
      </w:r>
    </w:p>
    <w:p w14:paraId="2586AC3E" w14:textId="77777777" w:rsidR="00F01304" w:rsidRDefault="00F01304" w:rsidP="00F01304">
      <w:r>
        <w:t>.</w:t>
      </w:r>
    </w:p>
    <w:p w14:paraId="3A8A9BDE" w14:textId="77777777" w:rsidR="00F01304" w:rsidRDefault="00F01304" w:rsidP="00F01304">
      <w:r>
        <w:t xml:space="preserve"> SECRETARIA DE SEGURIDAD Y PROTECCION CIUDADANA Ver WORD</w:t>
      </w:r>
    </w:p>
    <w:p w14:paraId="728A6937" w14:textId="77777777" w:rsidR="00F01304" w:rsidRDefault="00F01304" w:rsidP="00F01304">
      <w:r>
        <w:t>.</w:t>
      </w:r>
    </w:p>
    <w:p w14:paraId="42F34D74" w14:textId="77777777" w:rsidR="00F01304" w:rsidRDefault="00F01304" w:rsidP="00F01304">
      <w:r>
        <w:t>Ver Imagen</w:t>
      </w:r>
      <w:r>
        <w:tab/>
        <w:t xml:space="preserve">  </w:t>
      </w:r>
      <w:r>
        <w:tab/>
      </w:r>
    </w:p>
    <w:p w14:paraId="0AEF3954" w14:textId="77777777" w:rsidR="00F01304" w:rsidRDefault="00F01304" w:rsidP="00F01304">
      <w:r>
        <w:t>Declaratoria de Desastre Natural por la presencia de inundación fluvial el 10 de noviembre de 2020, en 5 municipios del Estado de Tabasco.</w:t>
      </w:r>
    </w:p>
    <w:p w14:paraId="16770B5B" w14:textId="77777777" w:rsidR="00F01304" w:rsidRDefault="00F01304" w:rsidP="00F01304">
      <w:r>
        <w:t>.</w:t>
      </w:r>
    </w:p>
    <w:p w14:paraId="6FFB729B" w14:textId="77777777" w:rsidR="00F01304" w:rsidRDefault="00F01304" w:rsidP="00F01304">
      <w:r>
        <w:t>Ver Imagen</w:t>
      </w:r>
      <w:r>
        <w:tab/>
        <w:t xml:space="preserve">  </w:t>
      </w:r>
      <w:r>
        <w:tab/>
      </w:r>
    </w:p>
    <w:p w14:paraId="1C688844" w14:textId="77777777" w:rsidR="00F01304" w:rsidRDefault="00F01304" w:rsidP="00F01304">
      <w:r>
        <w:t>Declaratoria de Emergencia por la presencia de movimiento de ladera ocurrido del 5 al 6 de noviembre de 2020 en 21 municipios del Estado de Chiapas.</w:t>
      </w:r>
    </w:p>
    <w:p w14:paraId="7140582A" w14:textId="77777777" w:rsidR="00F01304" w:rsidRDefault="00F01304" w:rsidP="00F01304">
      <w:r>
        <w:t>.</w:t>
      </w:r>
    </w:p>
    <w:p w14:paraId="4C833DB1" w14:textId="77777777" w:rsidR="00F01304" w:rsidRDefault="00F01304" w:rsidP="00F01304">
      <w:r>
        <w:t>Ver Imagen</w:t>
      </w:r>
      <w:r>
        <w:tab/>
        <w:t xml:space="preserve">  </w:t>
      </w:r>
      <w:r>
        <w:tab/>
      </w:r>
    </w:p>
    <w:p w14:paraId="61E281A5" w14:textId="77777777" w:rsidR="00F01304" w:rsidRDefault="00F01304" w:rsidP="00F01304">
      <w:r>
        <w:t>Declaratoria de Emergencia por la presencia de inundación fluvial el día 6 de noviembre de 2020, para el Municipio de Tacotalpa del Estado de Tabasco.</w:t>
      </w:r>
    </w:p>
    <w:p w14:paraId="499488AF" w14:textId="77777777" w:rsidR="00F01304" w:rsidRDefault="00F01304" w:rsidP="00F01304">
      <w:r>
        <w:t>.</w:t>
      </w:r>
    </w:p>
    <w:p w14:paraId="624C7112" w14:textId="77777777" w:rsidR="00F01304" w:rsidRDefault="00F01304" w:rsidP="00F01304">
      <w:r>
        <w:t xml:space="preserve"> SECRETARIA DE HACIENDA Y CREDITO PUBLICO Ver WORD</w:t>
      </w:r>
    </w:p>
    <w:p w14:paraId="299AB507" w14:textId="77777777" w:rsidR="00F01304" w:rsidRDefault="00F01304" w:rsidP="00F01304">
      <w:r>
        <w:t>.</w:t>
      </w:r>
    </w:p>
    <w:p w14:paraId="2F1FA031" w14:textId="77777777" w:rsidR="00F01304" w:rsidRDefault="00F01304" w:rsidP="00F01304">
      <w:r>
        <w:t>Ver Imagen</w:t>
      </w:r>
      <w:r>
        <w:tab/>
        <w:t xml:space="preserve">  </w:t>
      </w:r>
      <w:r>
        <w:tab/>
      </w:r>
    </w:p>
    <w:p w14:paraId="6B5138B0" w14:textId="77777777" w:rsidR="00F01304" w:rsidRDefault="00F01304" w:rsidP="00F01304">
      <w:r>
        <w:t>Anexos 1, 1-A, 3, 11, 14 y 23 de la Tercera Resolución de Modificaciones a la Resolución Miscelánea Fiscal para 2020, publicada el 18 de noviembre de 2020.</w:t>
      </w:r>
    </w:p>
    <w:p w14:paraId="25F89D51" w14:textId="77777777" w:rsidR="00F01304" w:rsidRDefault="00F01304" w:rsidP="00F01304">
      <w:r>
        <w:t>.</w:t>
      </w:r>
    </w:p>
    <w:p w14:paraId="4DB7FD1F" w14:textId="77777777" w:rsidR="00F01304" w:rsidRDefault="00F01304" w:rsidP="00F01304">
      <w:r>
        <w:t>Ver Imagen</w:t>
      </w:r>
      <w:r>
        <w:tab/>
        <w:t xml:space="preserve">  </w:t>
      </w:r>
      <w:r>
        <w:tab/>
      </w:r>
    </w:p>
    <w:p w14:paraId="26768028" w14:textId="77777777" w:rsidR="00F01304" w:rsidRDefault="00F01304" w:rsidP="00F01304">
      <w:r>
        <w:t>Acuerdo por el que se modifica el Diverso por el que se establecen las medidas administrativas para la continuidad de las actividades de la Comisión Nacional Bancaria y de Valores en la atención de los asuntos que se tramitan ante ésta, durante la contingencia sanitaria provocada por el COVID-19, publicado el 15 de julio de 2020.</w:t>
      </w:r>
    </w:p>
    <w:p w14:paraId="2B1F359B" w14:textId="77777777" w:rsidR="00F01304" w:rsidRDefault="00F01304" w:rsidP="00F01304">
      <w:r>
        <w:t>.</w:t>
      </w:r>
    </w:p>
    <w:p w14:paraId="67584230" w14:textId="77777777" w:rsidR="00F01304" w:rsidRDefault="00F01304" w:rsidP="00F01304">
      <w:r>
        <w:t>Ver Imagen</w:t>
      </w:r>
      <w:r>
        <w:tab/>
        <w:t xml:space="preserve">  </w:t>
      </w:r>
      <w:r>
        <w:tab/>
      </w:r>
    </w:p>
    <w:p w14:paraId="3FF02532" w14:textId="77777777" w:rsidR="00F01304" w:rsidRDefault="00F01304" w:rsidP="00F01304">
      <w:r>
        <w:t>Oficio mediante el cual se revoca la autorización otorgada a Operadora de Recursos Reforma S.A. de C.V., S.F.P., para continuar operando como Sociedad Financiera Popular.</w:t>
      </w:r>
    </w:p>
    <w:p w14:paraId="7ACFCF5E" w14:textId="77777777" w:rsidR="00F01304" w:rsidRDefault="00F01304" w:rsidP="00F01304">
      <w:r>
        <w:t>.</w:t>
      </w:r>
    </w:p>
    <w:p w14:paraId="1153520C" w14:textId="77777777" w:rsidR="00F01304" w:rsidRDefault="00F01304" w:rsidP="00F01304">
      <w:r>
        <w:t>Ver Imagen</w:t>
      </w:r>
      <w:r>
        <w:tab/>
        <w:t xml:space="preserve">  </w:t>
      </w:r>
      <w:r>
        <w:tab/>
      </w:r>
    </w:p>
    <w:p w14:paraId="447F4471" w14:textId="77777777" w:rsidR="00F01304" w:rsidRDefault="00F01304" w:rsidP="00F01304">
      <w:r>
        <w:t>Modificaciones y adiciones a las Disposiciones de carácter general en materia de operaciones de los Sistemas de Ahorro para el Retiro.</w:t>
      </w:r>
    </w:p>
    <w:p w14:paraId="617171B9" w14:textId="77777777" w:rsidR="00F01304" w:rsidRDefault="00F01304" w:rsidP="00F01304">
      <w:r>
        <w:t>.</w:t>
      </w:r>
    </w:p>
    <w:p w14:paraId="5824BBC5" w14:textId="77777777" w:rsidR="00F01304" w:rsidRDefault="00F01304" w:rsidP="00F01304">
      <w:r>
        <w:t xml:space="preserve"> SECRETARIA DE AGRICULTURA Y DESARROLLO RURAL Ver WORD</w:t>
      </w:r>
    </w:p>
    <w:p w14:paraId="14444E2F" w14:textId="77777777" w:rsidR="00F01304" w:rsidRDefault="00F01304" w:rsidP="00F01304">
      <w:r>
        <w:t>.</w:t>
      </w:r>
    </w:p>
    <w:p w14:paraId="1B781DD8" w14:textId="77777777" w:rsidR="00F01304" w:rsidRDefault="00F01304" w:rsidP="00F01304">
      <w:r>
        <w:t>Ver Imagen</w:t>
      </w:r>
      <w:r>
        <w:tab/>
        <w:t xml:space="preserve">  </w:t>
      </w:r>
      <w:r>
        <w:tab/>
      </w:r>
    </w:p>
    <w:p w14:paraId="6A1DA6DB" w14:textId="77777777" w:rsidR="00F01304" w:rsidRDefault="00F01304" w:rsidP="00F01304">
      <w:r>
        <w:t>Acuerdo por el que se declaran como zonas libres del barrenador grande del hueso del aguacate (</w:t>
      </w:r>
      <w:proofErr w:type="spellStart"/>
      <w:r>
        <w:t>heilipus</w:t>
      </w:r>
      <w:proofErr w:type="spellEnd"/>
      <w:r>
        <w:t xml:space="preserve"> </w:t>
      </w:r>
      <w:proofErr w:type="spellStart"/>
      <w:r>
        <w:t>lauri</w:t>
      </w:r>
      <w:proofErr w:type="spellEnd"/>
      <w:r>
        <w:t>), barrenador pequeño del hueso del aguacate (</w:t>
      </w:r>
      <w:proofErr w:type="spellStart"/>
      <w:r>
        <w:t>Conotrachelus</w:t>
      </w:r>
      <w:proofErr w:type="spellEnd"/>
      <w:r>
        <w:t xml:space="preserve"> </w:t>
      </w:r>
      <w:proofErr w:type="spellStart"/>
      <w:r>
        <w:t>aguacatae</w:t>
      </w:r>
      <w:proofErr w:type="spellEnd"/>
      <w:r>
        <w:t xml:space="preserve"> y C. </w:t>
      </w:r>
      <w:proofErr w:type="spellStart"/>
      <w:r>
        <w:t>perseae</w:t>
      </w:r>
      <w:proofErr w:type="spellEnd"/>
      <w:r>
        <w:t>) y de la palomilla barrenadora del hueso (</w:t>
      </w:r>
      <w:proofErr w:type="spellStart"/>
      <w:r>
        <w:t>Stenoma</w:t>
      </w:r>
      <w:proofErr w:type="spellEnd"/>
      <w:r>
        <w:t xml:space="preserve"> </w:t>
      </w:r>
      <w:proofErr w:type="spellStart"/>
      <w:r>
        <w:t>catenifer</w:t>
      </w:r>
      <w:proofErr w:type="spellEnd"/>
      <w:r>
        <w:t>), a los municipios y regiones del territorio nacional que se mencionan.</w:t>
      </w:r>
    </w:p>
    <w:p w14:paraId="0E971307" w14:textId="77777777" w:rsidR="00F01304" w:rsidRDefault="00F01304" w:rsidP="00F01304">
      <w:r>
        <w:t>.</w:t>
      </w:r>
    </w:p>
    <w:p w14:paraId="54C1A37F" w14:textId="77777777" w:rsidR="00F01304" w:rsidRDefault="00F01304" w:rsidP="00F01304">
      <w:r>
        <w:t>Ver Imagen</w:t>
      </w:r>
      <w:r>
        <w:tab/>
        <w:t xml:space="preserve">  </w:t>
      </w:r>
      <w:r>
        <w:tab/>
      </w:r>
    </w:p>
    <w:p w14:paraId="23AA2292" w14:textId="77777777" w:rsidR="00F01304" w:rsidRDefault="00F01304" w:rsidP="00F01304">
      <w:r>
        <w:t>Norma Oficial Mexicana NOM-004-SAGARPA-2018, Carne de bovino-Clasificación de canales conforme a sus características de madurez fisiológica y marmoleo.</w:t>
      </w:r>
    </w:p>
    <w:p w14:paraId="50FCEFF0" w14:textId="77777777" w:rsidR="00F01304" w:rsidRDefault="00F01304" w:rsidP="00F01304">
      <w:r>
        <w:lastRenderedPageBreak/>
        <w:t>.</w:t>
      </w:r>
    </w:p>
    <w:p w14:paraId="128DAD2C" w14:textId="77777777" w:rsidR="00F01304" w:rsidRDefault="00F01304" w:rsidP="00F01304">
      <w:r>
        <w:t>Ver Imagen</w:t>
      </w:r>
      <w:r>
        <w:tab/>
        <w:t xml:space="preserve">  </w:t>
      </w:r>
      <w:r>
        <w:tab/>
      </w:r>
    </w:p>
    <w:p w14:paraId="6039226F" w14:textId="77777777" w:rsidR="00F01304" w:rsidRDefault="00F01304" w:rsidP="00F01304">
      <w:r>
        <w:t>Aviso por el que se da a conocer la incorporación de una nueva regla y actualización de dos reglas, referentes a la Norma Oficial Mexicana NOM-001-SAG/FITO-2013, Por la que se establecen los criterios, procedimientos y especificaciones para la elaboración de guías para la descripción varietal y reglas para determinar la calidad de las semillas para siembra, en la página electrónica del Servicio Nacional de Inspección y Certificación de Semillas.</w:t>
      </w:r>
    </w:p>
    <w:p w14:paraId="0AEAF809" w14:textId="77777777" w:rsidR="00F01304" w:rsidRDefault="00F01304" w:rsidP="00F01304">
      <w:r>
        <w:t>.</w:t>
      </w:r>
    </w:p>
    <w:p w14:paraId="733A2079" w14:textId="77777777" w:rsidR="00F01304" w:rsidRDefault="00F01304" w:rsidP="00F01304">
      <w:r>
        <w:t xml:space="preserve"> SECRETARIA DE LA FUNCION PUBLICA Ver WORD</w:t>
      </w:r>
    </w:p>
    <w:p w14:paraId="17FCAC6F" w14:textId="77777777" w:rsidR="00F01304" w:rsidRDefault="00F01304" w:rsidP="00F01304">
      <w:r>
        <w:t>.</w:t>
      </w:r>
    </w:p>
    <w:p w14:paraId="536FD625" w14:textId="77777777" w:rsidR="00F01304" w:rsidRDefault="00F01304" w:rsidP="00F01304">
      <w:r>
        <w:t>Ver Imagen</w:t>
      </w:r>
      <w:r>
        <w:tab/>
        <w:t xml:space="preserve">  </w:t>
      </w:r>
      <w:r>
        <w:tab/>
      </w:r>
    </w:p>
    <w:p w14:paraId="04772FA6" w14:textId="77777777" w:rsidR="00F01304" w:rsidRDefault="00F01304" w:rsidP="00F01304">
      <w:r>
        <w:t xml:space="preserve">Circular por la que se comunica a las dependencias y entidades de la Administración Pública Federal, a las empresas productivas del Estado, así como a las entidades federativas, municipios y alcaldías de la Ciudad de México, que deberán abstenerse de aceptar propuestas o celebrar contratos con la empresa </w:t>
      </w:r>
      <w:proofErr w:type="spellStart"/>
      <w:r>
        <w:t>Cohmedic</w:t>
      </w:r>
      <w:proofErr w:type="spellEnd"/>
      <w:r>
        <w:t>, S.A. de C.V.</w:t>
      </w:r>
    </w:p>
    <w:p w14:paraId="6B6B9D7D" w14:textId="77777777" w:rsidR="00F01304" w:rsidRDefault="00F01304" w:rsidP="00F01304">
      <w:r>
        <w:t>.</w:t>
      </w:r>
    </w:p>
    <w:p w14:paraId="1A85A85E" w14:textId="77777777" w:rsidR="00F01304" w:rsidRDefault="00F01304" w:rsidP="00F01304">
      <w:r>
        <w:t>Ver Imagen</w:t>
      </w:r>
      <w:r>
        <w:tab/>
        <w:t xml:space="preserve">  </w:t>
      </w:r>
      <w:r>
        <w:tab/>
      </w:r>
    </w:p>
    <w:p w14:paraId="1498DD9E" w14:textId="77777777" w:rsidR="00F01304" w:rsidRDefault="00F01304" w:rsidP="00F01304">
      <w:r>
        <w:t xml:space="preserve">Circular por la que se comunica a las dependencias y entidades de la Administración Pública Federal, a las empresas productivas del Estado, así como a las entidades federativas, municipios y alcaldías de la Ciudad de México, que deberán abstenerse de aceptar propuestas o celebrar contratos con la empresa </w:t>
      </w:r>
      <w:proofErr w:type="spellStart"/>
      <w:r>
        <w:t>Degasa</w:t>
      </w:r>
      <w:proofErr w:type="spellEnd"/>
      <w:r>
        <w:t>, S.A. de C.V., con número de expediente SAN- 021/2020.</w:t>
      </w:r>
    </w:p>
    <w:p w14:paraId="477AA41B" w14:textId="77777777" w:rsidR="00F01304" w:rsidRDefault="00F01304" w:rsidP="00F01304">
      <w:r>
        <w:t>.</w:t>
      </w:r>
    </w:p>
    <w:p w14:paraId="46F67201" w14:textId="77777777" w:rsidR="00F01304" w:rsidRDefault="00F01304" w:rsidP="00F01304">
      <w:r>
        <w:t>Ver Imagen</w:t>
      </w:r>
      <w:r>
        <w:tab/>
        <w:t xml:space="preserve">  </w:t>
      </w:r>
      <w:r>
        <w:tab/>
      </w:r>
    </w:p>
    <w:p w14:paraId="7780742A" w14:textId="77777777" w:rsidR="00F01304" w:rsidRDefault="00F01304" w:rsidP="00F01304">
      <w:r>
        <w:t xml:space="preserve">Circular por la que se comunica a las dependencias y entidades de la Administración Pública Federal, a las empresas productivas del Estado, así como a las entidades federativas, municipios y alcaldías de la Ciudad de México, que deberán abstenerse de aceptar propuestas o celebrar contratos con la empresa </w:t>
      </w:r>
      <w:proofErr w:type="spellStart"/>
      <w:r>
        <w:t>Degasa</w:t>
      </w:r>
      <w:proofErr w:type="spellEnd"/>
      <w:r>
        <w:t>, S.A. de C.V., con número de expediente SAN- 023/2020.</w:t>
      </w:r>
    </w:p>
    <w:p w14:paraId="15F56D5D" w14:textId="77777777" w:rsidR="00F01304" w:rsidRDefault="00F01304" w:rsidP="00F01304">
      <w:r>
        <w:t>.</w:t>
      </w:r>
    </w:p>
    <w:p w14:paraId="0371573D" w14:textId="77777777" w:rsidR="00F01304" w:rsidRDefault="00F01304" w:rsidP="00F01304">
      <w:r>
        <w:t>Ver Imagen</w:t>
      </w:r>
      <w:r>
        <w:tab/>
        <w:t xml:space="preserve">  </w:t>
      </w:r>
      <w:r>
        <w:tab/>
      </w:r>
    </w:p>
    <w:p w14:paraId="2E2C7975" w14:textId="77777777" w:rsidR="00F01304" w:rsidRDefault="00F01304" w:rsidP="00F01304">
      <w:r>
        <w:t xml:space="preserve">Circular por la que se comunica a las dependencias y entidades de la Administración Pública Federal, a las empresas productivas del Estado, así como a las entidades federativas, municipios y alcaldías de la Ciudad de México, que deberán abstenerse de aceptar propuestas o celebrar contratos con la empresa </w:t>
      </w:r>
      <w:proofErr w:type="spellStart"/>
      <w:r>
        <w:t>Kingsmac</w:t>
      </w:r>
      <w:proofErr w:type="spellEnd"/>
      <w:r>
        <w:t>, S. de R.L. de C.V.</w:t>
      </w:r>
    </w:p>
    <w:p w14:paraId="7B3C3D1D" w14:textId="77777777" w:rsidR="00F01304" w:rsidRDefault="00F01304" w:rsidP="00F01304">
      <w:r>
        <w:t>.</w:t>
      </w:r>
    </w:p>
    <w:p w14:paraId="510189E7" w14:textId="77777777" w:rsidR="00F01304" w:rsidRDefault="00F01304" w:rsidP="00F01304">
      <w:r>
        <w:t>Ver Imagen</w:t>
      </w:r>
      <w:r>
        <w:tab/>
        <w:t xml:space="preserve">  </w:t>
      </w:r>
      <w:r>
        <w:tab/>
      </w:r>
    </w:p>
    <w:p w14:paraId="4314533C" w14:textId="77777777" w:rsidR="00F01304" w:rsidRDefault="00F01304" w:rsidP="00F01304">
      <w:r>
        <w:t xml:space="preserve">Circular por la que se comunica a las dependencias y entidades de la Administración Pública Federal, a las empresas productivas del Estado, así como a las entidades federativas, municipios y alcaldías de la Ciudad de México, que deberán abstenerse de aceptar propuestas o celebrar contratos con la empresa Insumos Médicos </w:t>
      </w:r>
      <w:proofErr w:type="spellStart"/>
      <w:r>
        <w:t>Geva</w:t>
      </w:r>
      <w:proofErr w:type="spellEnd"/>
      <w:r>
        <w:t>, S.A. de C.V.</w:t>
      </w:r>
    </w:p>
    <w:p w14:paraId="7DCA0959" w14:textId="77777777" w:rsidR="00F01304" w:rsidRDefault="00F01304" w:rsidP="00F01304">
      <w:r>
        <w:t>.</w:t>
      </w:r>
    </w:p>
    <w:p w14:paraId="4AD59265" w14:textId="77777777" w:rsidR="00F01304" w:rsidRDefault="00F01304" w:rsidP="00F01304">
      <w:r>
        <w:t>Ver Imagen</w:t>
      </w:r>
      <w:r>
        <w:tab/>
        <w:t xml:space="preserve">  </w:t>
      </w:r>
      <w:r>
        <w:tab/>
      </w:r>
    </w:p>
    <w:p w14:paraId="7E5DF84A" w14:textId="77777777" w:rsidR="00F01304" w:rsidRDefault="00F01304" w:rsidP="00F01304">
      <w:r>
        <w:t xml:space="preserve">Circular por la que se comunica a las dependencias y entidades de la Administración Pública Federal, a las empresas productivas del Estado, así como a las entidades federativas, municipios y alcaldías de la Ciudad de México, que deberán abstenerse de aceptar propuestas o celebrar contratos con la empresa </w:t>
      </w:r>
      <w:proofErr w:type="spellStart"/>
      <w:r>
        <w:t>Multicorporación</w:t>
      </w:r>
      <w:proofErr w:type="spellEnd"/>
      <w:r>
        <w:t xml:space="preserve"> </w:t>
      </w:r>
      <w:proofErr w:type="spellStart"/>
      <w:r>
        <w:t>Brexot</w:t>
      </w:r>
      <w:proofErr w:type="spellEnd"/>
      <w:r>
        <w:t>, S.A. de C.V.</w:t>
      </w:r>
    </w:p>
    <w:p w14:paraId="760B39A6" w14:textId="77777777" w:rsidR="00F01304" w:rsidRDefault="00F01304" w:rsidP="00F01304">
      <w:r>
        <w:t>.</w:t>
      </w:r>
    </w:p>
    <w:p w14:paraId="27AF7E6E" w14:textId="77777777" w:rsidR="00F01304" w:rsidRDefault="00F01304" w:rsidP="00F01304">
      <w:r>
        <w:t>Ver Imagen</w:t>
      </w:r>
      <w:r>
        <w:tab/>
        <w:t xml:space="preserve">  </w:t>
      </w:r>
      <w:r>
        <w:tab/>
      </w:r>
    </w:p>
    <w:p w14:paraId="129215CF" w14:textId="77777777" w:rsidR="00F01304" w:rsidRDefault="00F01304" w:rsidP="00F01304">
      <w:r>
        <w:lastRenderedPageBreak/>
        <w:t>Circular por la que se comunica a las dependencias y entidades de la Administración Pública Federal, a las empresas productivas del Estado, así como a las entidades federativas, municipios y alcaldías de la Ciudad de México, que deberán abstenerse de aceptar propuestas o celebrar contratos con la empresa DIBITER, S.A. de C.V.</w:t>
      </w:r>
    </w:p>
    <w:p w14:paraId="095B637F" w14:textId="77777777" w:rsidR="00F01304" w:rsidRDefault="00F01304" w:rsidP="00F01304">
      <w:r>
        <w:t>.</w:t>
      </w:r>
    </w:p>
    <w:p w14:paraId="1204A295" w14:textId="77777777" w:rsidR="00F01304" w:rsidRDefault="00F01304" w:rsidP="00F01304">
      <w:r>
        <w:t xml:space="preserve"> SECRETARIA DE SALUD Ver WORD</w:t>
      </w:r>
    </w:p>
    <w:p w14:paraId="56DDDE62" w14:textId="77777777" w:rsidR="00F01304" w:rsidRDefault="00F01304" w:rsidP="00F01304">
      <w:r>
        <w:t>.</w:t>
      </w:r>
    </w:p>
    <w:p w14:paraId="18A92E8B" w14:textId="77777777" w:rsidR="00F01304" w:rsidRDefault="00F01304" w:rsidP="00F01304">
      <w:r>
        <w:t>Ver Imagen</w:t>
      </w:r>
      <w:r>
        <w:tab/>
        <w:t xml:space="preserve">  </w:t>
      </w:r>
      <w:r>
        <w:tab/>
      </w:r>
    </w:p>
    <w:p w14:paraId="2D6B5547" w14:textId="77777777" w:rsidR="00F01304" w:rsidRDefault="00F01304" w:rsidP="00F01304">
      <w:r>
        <w:t>Programa Institucional 2020-2024 del Hospital General Dr. Manuel Gea González.</w:t>
      </w:r>
    </w:p>
    <w:p w14:paraId="09B342EA" w14:textId="77777777" w:rsidR="00F01304" w:rsidRDefault="00F01304" w:rsidP="00F01304">
      <w:r>
        <w:t>.</w:t>
      </w:r>
    </w:p>
    <w:p w14:paraId="3D1AAE60" w14:textId="77777777" w:rsidR="00F01304" w:rsidRDefault="00F01304" w:rsidP="00F01304">
      <w:r>
        <w:t>Ver Imagen</w:t>
      </w:r>
      <w:r>
        <w:tab/>
        <w:t xml:space="preserve">  </w:t>
      </w:r>
      <w:r>
        <w:tab/>
      </w:r>
    </w:p>
    <w:p w14:paraId="43A06886" w14:textId="77777777" w:rsidR="00F01304" w:rsidRDefault="00F01304" w:rsidP="00F01304">
      <w:r>
        <w:t>Programa Institucional 2020-2024 del Instituto Nacional de Perinatología Isidro Espinosa de los Reyes.</w:t>
      </w:r>
    </w:p>
    <w:p w14:paraId="7BD6B9BD" w14:textId="77777777" w:rsidR="00F01304" w:rsidRDefault="00F01304" w:rsidP="00F01304">
      <w:r>
        <w:t xml:space="preserve"> </w:t>
      </w:r>
    </w:p>
    <w:p w14:paraId="77A0786D" w14:textId="77777777" w:rsidR="00F01304" w:rsidRDefault="00F01304" w:rsidP="00F01304">
      <w:r>
        <w:t xml:space="preserve"> ORGANISMOS DESCONCENTRADOS O DESCENTRALIZADOS</w:t>
      </w:r>
    </w:p>
    <w:p w14:paraId="6238D5AC" w14:textId="77777777" w:rsidR="00F01304" w:rsidRDefault="00F01304" w:rsidP="00F01304">
      <w:r>
        <w:t>.</w:t>
      </w:r>
    </w:p>
    <w:p w14:paraId="396A0CDD" w14:textId="77777777" w:rsidR="00F01304" w:rsidRDefault="00F01304" w:rsidP="00F01304">
      <w:r>
        <w:t xml:space="preserve"> PROCURADURIA FEDERAL DEL CONSUMIDOR Ver WORD</w:t>
      </w:r>
    </w:p>
    <w:p w14:paraId="347C4AE9" w14:textId="77777777" w:rsidR="00F01304" w:rsidRDefault="00F01304" w:rsidP="00F01304">
      <w:r>
        <w:t>.</w:t>
      </w:r>
    </w:p>
    <w:p w14:paraId="1F529135" w14:textId="77777777" w:rsidR="00F01304" w:rsidRDefault="00F01304" w:rsidP="00F01304">
      <w:r>
        <w:t>Ver Imagen</w:t>
      </w:r>
      <w:r>
        <w:tab/>
        <w:t xml:space="preserve">  </w:t>
      </w:r>
      <w:r>
        <w:tab/>
      </w:r>
    </w:p>
    <w:p w14:paraId="3D995973" w14:textId="77777777" w:rsidR="00F01304" w:rsidRDefault="00F01304" w:rsidP="00F01304">
      <w:r>
        <w:t>Acuerdo por el que se da a conocer el periodo vacacional de la Procuraduría Federal del Consumidor, correspondiente al segundo semestre del 2020.</w:t>
      </w:r>
    </w:p>
    <w:p w14:paraId="3F095749" w14:textId="77777777" w:rsidR="00F01304" w:rsidRDefault="00F01304" w:rsidP="00F01304">
      <w:r>
        <w:t>.</w:t>
      </w:r>
    </w:p>
    <w:p w14:paraId="6466626F" w14:textId="77777777" w:rsidR="00F01304" w:rsidRDefault="00F01304" w:rsidP="00F01304">
      <w:r>
        <w:t>Ver Imagen</w:t>
      </w:r>
      <w:r>
        <w:tab/>
        <w:t xml:space="preserve">  </w:t>
      </w:r>
      <w:r>
        <w:tab/>
      </w:r>
    </w:p>
    <w:p w14:paraId="46DB3123" w14:textId="77777777" w:rsidR="00F01304" w:rsidRDefault="00F01304" w:rsidP="00F01304">
      <w:r>
        <w:t>Acuerdo por el que se suspenden las labores de la Procuraduría Federal del Consumidor en los días que se indican, para el 2021.</w:t>
      </w:r>
    </w:p>
    <w:p w14:paraId="61F8EC5F" w14:textId="77777777" w:rsidR="00F01304" w:rsidRDefault="00F01304" w:rsidP="00F01304">
      <w:r>
        <w:t>.</w:t>
      </w:r>
    </w:p>
    <w:p w14:paraId="2590DE7E" w14:textId="77777777" w:rsidR="00F01304" w:rsidRDefault="00F01304" w:rsidP="00F01304">
      <w:r>
        <w:t xml:space="preserve"> CENTRO FEDERAL DE CONCILIACION Y REGISTRO LABORAL Ver WORD</w:t>
      </w:r>
    </w:p>
    <w:p w14:paraId="41B4436B" w14:textId="77777777" w:rsidR="00F01304" w:rsidRDefault="00F01304" w:rsidP="00F01304">
      <w:r>
        <w:t>.</w:t>
      </w:r>
    </w:p>
    <w:p w14:paraId="3B8B29D3" w14:textId="77777777" w:rsidR="00F01304" w:rsidRDefault="00F01304" w:rsidP="00F01304">
      <w:r>
        <w:t>Ver Imagen</w:t>
      </w:r>
      <w:r>
        <w:tab/>
        <w:t xml:space="preserve">  </w:t>
      </w:r>
      <w:r>
        <w:tab/>
      </w:r>
    </w:p>
    <w:p w14:paraId="64D06834" w14:textId="77777777" w:rsidR="00F01304" w:rsidRDefault="00F01304" w:rsidP="00F01304">
      <w:r>
        <w:t>Aviso mediante el cual se da a conocer la dirección electrónica en la cual podrá ser consultado el Acuerdo por el que se aprueban los lineamientos para la transferencia de archivos registrales de las autoridades remitentes al Centro Federal de Conciliación y Registro Laboral.</w:t>
      </w:r>
    </w:p>
    <w:p w14:paraId="2A3A89F4" w14:textId="77777777" w:rsidR="00F01304" w:rsidRDefault="00F01304" w:rsidP="00F01304">
      <w:r>
        <w:t xml:space="preserve"> </w:t>
      </w:r>
    </w:p>
    <w:p w14:paraId="22CB212C" w14:textId="77777777" w:rsidR="00F01304" w:rsidRDefault="00F01304" w:rsidP="00F01304">
      <w:r>
        <w:t xml:space="preserve"> PODER JUDICIAL</w:t>
      </w:r>
    </w:p>
    <w:p w14:paraId="65C44C0E" w14:textId="77777777" w:rsidR="00F01304" w:rsidRDefault="00F01304" w:rsidP="00F01304">
      <w:r>
        <w:t>.</w:t>
      </w:r>
    </w:p>
    <w:p w14:paraId="36A6A255" w14:textId="77777777" w:rsidR="00F01304" w:rsidRDefault="00F01304" w:rsidP="00F01304">
      <w:r>
        <w:t xml:space="preserve"> CONSEJO DE LA JUDICATURA FEDERAL Ver WORD</w:t>
      </w:r>
    </w:p>
    <w:p w14:paraId="31AE6A46" w14:textId="77777777" w:rsidR="00F01304" w:rsidRDefault="00F01304" w:rsidP="00F01304">
      <w:r>
        <w:t>.</w:t>
      </w:r>
    </w:p>
    <w:p w14:paraId="0B2FDFA4" w14:textId="77777777" w:rsidR="00F01304" w:rsidRDefault="00F01304" w:rsidP="00F01304">
      <w:r>
        <w:t>Ver Imagen</w:t>
      </w:r>
      <w:r>
        <w:tab/>
        <w:t xml:space="preserve">  </w:t>
      </w:r>
      <w:r>
        <w:tab/>
      </w:r>
    </w:p>
    <w:p w14:paraId="46A352BF" w14:textId="77777777" w:rsidR="00F01304" w:rsidRDefault="00F01304" w:rsidP="00F01304">
      <w:r>
        <w:t>Acuerdo del Pleno del Consejo de la Judicatura Federal relativo a la suspensión de actuaciones, plazos y términos en el Tribunal Laboral Federal de asuntos individuales en el Estado de Tabasco, con sede en Villahermosa, derivado de la contingencia presentada en dicha entidad federativa con motivo de los recientes eventos climáticos.</w:t>
      </w:r>
    </w:p>
    <w:p w14:paraId="02AA3DC3" w14:textId="77777777" w:rsidR="00F01304" w:rsidRDefault="00F01304" w:rsidP="00F01304">
      <w:r>
        <w:t xml:space="preserve"> </w:t>
      </w:r>
    </w:p>
    <w:p w14:paraId="5810032F" w14:textId="77777777" w:rsidR="00F01304" w:rsidRDefault="00F01304" w:rsidP="00F01304">
      <w:r>
        <w:t xml:space="preserve"> ORGANISMOS AUTONOMOS</w:t>
      </w:r>
    </w:p>
    <w:p w14:paraId="7956F565" w14:textId="77777777" w:rsidR="00F01304" w:rsidRDefault="00F01304" w:rsidP="00F01304">
      <w:r>
        <w:t>.</w:t>
      </w:r>
    </w:p>
    <w:p w14:paraId="181113F0" w14:textId="77777777" w:rsidR="00F01304" w:rsidRDefault="00F01304" w:rsidP="00F01304">
      <w:r>
        <w:t xml:space="preserve"> BANCO DE MEXICO Ver WORD</w:t>
      </w:r>
    </w:p>
    <w:p w14:paraId="6236958F" w14:textId="77777777" w:rsidR="00F01304" w:rsidRDefault="00F01304" w:rsidP="00F01304">
      <w:r>
        <w:t>.</w:t>
      </w:r>
    </w:p>
    <w:p w14:paraId="631471B4" w14:textId="77777777" w:rsidR="00F01304" w:rsidRDefault="00F01304" w:rsidP="00F01304">
      <w:r>
        <w:t>Ver Imagen</w:t>
      </w:r>
      <w:r>
        <w:tab/>
        <w:t xml:space="preserve">  </w:t>
      </w:r>
      <w:r>
        <w:tab/>
      </w:r>
    </w:p>
    <w:p w14:paraId="225AEFAB" w14:textId="77777777" w:rsidR="00F01304" w:rsidRDefault="00F01304" w:rsidP="00F01304">
      <w:r>
        <w:lastRenderedPageBreak/>
        <w:t>Tipo de cambio para solventar obligaciones denominadas en moneda extranjera pagaderas en la República Mexicana.</w:t>
      </w:r>
    </w:p>
    <w:p w14:paraId="15A92E78" w14:textId="77777777" w:rsidR="00F01304" w:rsidRDefault="00F01304" w:rsidP="00F01304">
      <w:r>
        <w:t>.</w:t>
      </w:r>
    </w:p>
    <w:p w14:paraId="16685FAD" w14:textId="77777777" w:rsidR="00F01304" w:rsidRDefault="00F01304" w:rsidP="00F01304">
      <w:r>
        <w:t>Ver Imagen</w:t>
      </w:r>
      <w:r>
        <w:tab/>
        <w:t xml:space="preserve">  </w:t>
      </w:r>
      <w:r>
        <w:tab/>
      </w:r>
    </w:p>
    <w:p w14:paraId="3D2B3E86" w14:textId="77777777" w:rsidR="00F01304" w:rsidRDefault="00F01304" w:rsidP="00F01304">
      <w:r>
        <w:t>Tasas de interés interbancarias de equilibrio.</w:t>
      </w:r>
    </w:p>
    <w:p w14:paraId="3F0A69E1" w14:textId="77777777" w:rsidR="00F01304" w:rsidRDefault="00F01304" w:rsidP="00F01304">
      <w:r>
        <w:t>.</w:t>
      </w:r>
    </w:p>
    <w:p w14:paraId="0D8CB65B" w14:textId="77777777" w:rsidR="00F01304" w:rsidRDefault="00F01304" w:rsidP="00F01304">
      <w:r>
        <w:t>Ver Imagen</w:t>
      </w:r>
      <w:r>
        <w:tab/>
        <w:t xml:space="preserve">  </w:t>
      </w:r>
      <w:r>
        <w:tab/>
      </w:r>
    </w:p>
    <w:p w14:paraId="6A3C7DD3" w14:textId="77777777" w:rsidR="00F01304" w:rsidRDefault="00F01304" w:rsidP="00F01304">
      <w:r>
        <w:t>Tasa de interés interbancaria de equilibrio de fondeo a un día hábil bancario.</w:t>
      </w:r>
    </w:p>
    <w:p w14:paraId="2DB3ED68" w14:textId="77777777" w:rsidR="00F01304" w:rsidRDefault="00F01304" w:rsidP="00F01304">
      <w:r>
        <w:t>.</w:t>
      </w:r>
    </w:p>
    <w:p w14:paraId="6AA77BE1" w14:textId="77777777" w:rsidR="00F01304" w:rsidRDefault="00F01304" w:rsidP="00F01304">
      <w:r>
        <w:t xml:space="preserve"> INSTITUTO NACIONAL ELECTORAL Ver WORD</w:t>
      </w:r>
    </w:p>
    <w:p w14:paraId="3648636B" w14:textId="77777777" w:rsidR="00F01304" w:rsidRDefault="00F01304" w:rsidP="00F01304">
      <w:r>
        <w:t>.</w:t>
      </w:r>
    </w:p>
    <w:p w14:paraId="121AE34E" w14:textId="77777777" w:rsidR="00F01304" w:rsidRDefault="00F01304" w:rsidP="00F01304">
      <w:r>
        <w:t>Ver Imagen</w:t>
      </w:r>
      <w:r>
        <w:tab/>
        <w:t xml:space="preserve">  </w:t>
      </w:r>
      <w:r>
        <w:tab/>
      </w:r>
    </w:p>
    <w:p w14:paraId="2C8EDC3D" w14:textId="77777777" w:rsidR="00F01304" w:rsidRDefault="00F01304" w:rsidP="00F01304">
      <w:r>
        <w:t>Acuerdo del Consejo General del Instituto Nacional Electoral por el que se aprueba la creación e integración del Comité Técnico Asesor de los Conteos Rápidos para los Procesos Electorales Federal y Locales 2020-2021.</w:t>
      </w:r>
    </w:p>
    <w:p w14:paraId="7FA3CCC6" w14:textId="77777777" w:rsidR="00F01304" w:rsidRDefault="00F01304" w:rsidP="00F01304">
      <w:r>
        <w:t>.</w:t>
      </w:r>
    </w:p>
    <w:p w14:paraId="49F3C61C" w14:textId="77777777" w:rsidR="00F01304" w:rsidRDefault="00F01304" w:rsidP="00F01304">
      <w:r>
        <w:t>Ver Imagen</w:t>
      </w:r>
      <w:r>
        <w:tab/>
        <w:t xml:space="preserve">  </w:t>
      </w:r>
      <w:r>
        <w:tab/>
      </w:r>
    </w:p>
    <w:p w14:paraId="2803F584" w14:textId="77777777" w:rsidR="00F01304" w:rsidRDefault="00F01304" w:rsidP="00F01304">
      <w:r>
        <w:t>Acuerdo del Consejo General del Instituto Nacional Electoral por el que se determinan los límites del financiamiento privado que podrán recibir los partidos políticos nacionales durante el ejercicio 2021 por sus militantes, simpatizantes, precandidatos y candidatos, así como el límite individual de las aportaciones de simpatizantes.</w:t>
      </w:r>
    </w:p>
    <w:p w14:paraId="3AEE9E86" w14:textId="77777777" w:rsidR="00F01304" w:rsidRDefault="00F01304" w:rsidP="00F01304">
      <w:r>
        <w:t>.</w:t>
      </w:r>
    </w:p>
    <w:p w14:paraId="6F443EC9" w14:textId="77777777" w:rsidR="00F01304" w:rsidRDefault="00F01304" w:rsidP="00F01304">
      <w:r>
        <w:t>Ver Imagen</w:t>
      </w:r>
      <w:r>
        <w:tab/>
        <w:t xml:space="preserve">  </w:t>
      </w:r>
      <w:r>
        <w:tab/>
      </w:r>
    </w:p>
    <w:p w14:paraId="2829A97F" w14:textId="77777777" w:rsidR="00F01304" w:rsidRDefault="00F01304" w:rsidP="00F01304">
      <w:r>
        <w:t>Acuerdo del Consejo General del Instituto Nacional Electoral por el que se determinan los límites de financiamiento privado que podrán recibir las personas que ocupan candidaturas independientes que se postulan para Diputaciones Federales durante el periodo de campaña del Proceso Electoral Federal Ordinario 2020-2021.</w:t>
      </w:r>
    </w:p>
    <w:p w14:paraId="61582601" w14:textId="77777777" w:rsidR="00F01304" w:rsidRDefault="00F01304" w:rsidP="00F01304">
      <w:r>
        <w:t>.</w:t>
      </w:r>
    </w:p>
    <w:p w14:paraId="0DB6EF66" w14:textId="77777777" w:rsidR="00F01304" w:rsidRDefault="00F01304" w:rsidP="00F01304">
      <w:r>
        <w:t>Ver Imagen</w:t>
      </w:r>
      <w:r>
        <w:tab/>
        <w:t xml:space="preserve">  </w:t>
      </w:r>
      <w:r>
        <w:tab/>
      </w:r>
    </w:p>
    <w:p w14:paraId="3E0AD946" w14:textId="77777777" w:rsidR="00F01304" w:rsidRDefault="00F01304" w:rsidP="00F01304">
      <w:r>
        <w:t>Acuerdo del Consejo General del Instituto Nacional Electoral, por el que en acatamiento a la sentencia dictada por la Sala Superior del Tribunal Electoral del Poder Judicial de la Federación en el SUP-JDC-10071/2020, se da respuesta a la consulta planteada por la Senadora Suplente Sandra Elizabeth Alonso Gutiérrez.</w:t>
      </w:r>
    </w:p>
    <w:p w14:paraId="413E1544" w14:textId="77777777" w:rsidR="00F01304" w:rsidRDefault="00F01304" w:rsidP="00F01304">
      <w:r>
        <w:t>.</w:t>
      </w:r>
    </w:p>
    <w:p w14:paraId="05C2AC72" w14:textId="77777777" w:rsidR="00F01304" w:rsidRDefault="00F01304" w:rsidP="00F01304">
      <w:r>
        <w:t>Ver Imagen</w:t>
      </w:r>
      <w:r>
        <w:tab/>
        <w:t xml:space="preserve">  </w:t>
      </w:r>
      <w:r>
        <w:tab/>
      </w:r>
    </w:p>
    <w:p w14:paraId="185E439E" w14:textId="77777777" w:rsidR="00F01304" w:rsidRDefault="00F01304" w:rsidP="00F01304">
      <w:r>
        <w:t>Acuerdo del Consejo General del Instituto Nacional Electoral, por el que se reanuda el proceso de constitución como Partido Político Nacional de la organización denominada Gubernatura Indígena Nacional, A.C.</w:t>
      </w:r>
    </w:p>
    <w:p w14:paraId="7354D2B2" w14:textId="77777777" w:rsidR="00F01304" w:rsidRDefault="00F01304" w:rsidP="00F01304">
      <w:r>
        <w:t>.</w:t>
      </w:r>
    </w:p>
    <w:p w14:paraId="1823EFC0" w14:textId="77777777" w:rsidR="00F01304" w:rsidRDefault="00F01304" w:rsidP="00F01304">
      <w:r>
        <w:t xml:space="preserve"> TRIBUNAL FEDERAL DE JUSTICIA ADMINISTRATIVA Ver WORD</w:t>
      </w:r>
    </w:p>
    <w:p w14:paraId="35B1609B" w14:textId="77777777" w:rsidR="00F01304" w:rsidRDefault="00F01304" w:rsidP="00F01304">
      <w:r>
        <w:t>.</w:t>
      </w:r>
    </w:p>
    <w:p w14:paraId="70D3FB90" w14:textId="77777777" w:rsidR="00F01304" w:rsidRDefault="00F01304" w:rsidP="00F01304">
      <w:r>
        <w:t>Ver Imagen</w:t>
      </w:r>
      <w:r>
        <w:tab/>
        <w:t xml:space="preserve">  </w:t>
      </w:r>
      <w:r>
        <w:tab/>
      </w:r>
    </w:p>
    <w:p w14:paraId="0F66BAAD" w14:textId="77777777" w:rsidR="00F01304" w:rsidRDefault="00F01304" w:rsidP="00F01304">
      <w:r>
        <w:t>Acuerdo SRT/03/2020 por el que se da a conocer la reanudación de labores en la Sala Regional de Tabasco del Tribunal Federal de Justicia Administrativa.</w:t>
      </w:r>
    </w:p>
    <w:p w14:paraId="73143FF5" w14:textId="77777777" w:rsidR="00F01304" w:rsidRDefault="00F01304" w:rsidP="00F01304">
      <w:r>
        <w:t>.</w:t>
      </w:r>
    </w:p>
    <w:p w14:paraId="6AE69449" w14:textId="77777777" w:rsidR="00F01304" w:rsidRDefault="00F01304" w:rsidP="00F01304"/>
    <w:p w14:paraId="2AD39F25" w14:textId="77777777" w:rsidR="00F01304" w:rsidRDefault="00F01304" w:rsidP="00F01304"/>
    <w:p w14:paraId="138D1434" w14:textId="77777777" w:rsidR="00F01304" w:rsidRDefault="00F01304" w:rsidP="00F01304">
      <w:r>
        <w:t xml:space="preserve">    AVISOS JUDICIALES Y GENERALES</w:t>
      </w:r>
    </w:p>
    <w:p w14:paraId="264CC67D" w14:textId="77777777" w:rsidR="00F01304" w:rsidRDefault="00F01304" w:rsidP="00F01304"/>
    <w:p w14:paraId="6A677AB5" w14:textId="77777777" w:rsidR="00F01304" w:rsidRDefault="00F01304" w:rsidP="00F01304">
      <w:r>
        <w:t xml:space="preserve">   </w:t>
      </w:r>
    </w:p>
    <w:p w14:paraId="4108F5D9" w14:textId="1EDB4EAB" w:rsidR="00FB11CA" w:rsidRDefault="00F01304" w:rsidP="00F01304">
      <w:r>
        <w:t>Acceso por búsqueda avanzada</w:t>
      </w:r>
    </w:p>
    <w:sectPr w:rsidR="00FB11CA">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FAC9B" w14:textId="77777777" w:rsidR="00B342ED" w:rsidRDefault="00B342ED" w:rsidP="00F01304">
      <w:r>
        <w:separator/>
      </w:r>
    </w:p>
  </w:endnote>
  <w:endnote w:type="continuationSeparator" w:id="0">
    <w:p w14:paraId="3D3FB885" w14:textId="77777777" w:rsidR="00B342ED" w:rsidRDefault="00B342ED" w:rsidP="00F0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615E0" w14:textId="77777777" w:rsidR="00F01304" w:rsidRDefault="00F0130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6A06B" w14:textId="77777777" w:rsidR="00F01304" w:rsidRDefault="00F0130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10618" w14:textId="77777777" w:rsidR="00F01304" w:rsidRDefault="00F013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3A536" w14:textId="77777777" w:rsidR="00B342ED" w:rsidRDefault="00B342ED" w:rsidP="00F01304">
      <w:r>
        <w:separator/>
      </w:r>
    </w:p>
  </w:footnote>
  <w:footnote w:type="continuationSeparator" w:id="0">
    <w:p w14:paraId="6C628C07" w14:textId="77777777" w:rsidR="00B342ED" w:rsidRDefault="00B342ED" w:rsidP="00F01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26AC0" w14:textId="77777777" w:rsidR="00F01304" w:rsidRDefault="00F0130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2F326" w14:textId="52DEF2C0" w:rsidR="00F01304" w:rsidRPr="00F01304" w:rsidRDefault="00F01304" w:rsidP="00F01304">
    <w:pPr>
      <w:pStyle w:val="Fechas"/>
      <w:rPr>
        <w:rFonts w:cs="Times New Roman"/>
      </w:rPr>
    </w:pPr>
    <w:r w:rsidRPr="00EA59D7">
      <w:rPr>
        <w:rFonts w:cs="Times New Roman"/>
      </w:rPr>
      <w:tab/>
      <w:t>DIARIO OFICIAL</w:t>
    </w:r>
    <w:r w:rsidRPr="00EA59D7">
      <w:rPr>
        <w:rFonts w:cs="Times New Roman"/>
      </w:rPr>
      <w:tab/>
    </w:r>
    <w:proofErr w:type="gramStart"/>
    <w:r w:rsidRPr="00EA59D7">
      <w:rPr>
        <w:rFonts w:cs="Times New Roman"/>
      </w:rPr>
      <w:t>Lunes</w:t>
    </w:r>
    <w:proofErr w:type="gramEnd"/>
    <w:r w:rsidRPr="00EA59D7">
      <w:rPr>
        <w:rFonts w:cs="Times New Roman"/>
      </w:rPr>
      <w:t xml:space="preserve"> 23 de noviembre de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79DF3" w14:textId="77777777" w:rsidR="00F01304" w:rsidRDefault="00F0130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304"/>
    <w:rsid w:val="00B342ED"/>
    <w:rsid w:val="00F01304"/>
    <w:rsid w:val="00FB11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EF4F5DB"/>
  <w15:chartTrackingRefBased/>
  <w15:docId w15:val="{721E3D5C-F3EC-4FE0-BC9C-DC2F2472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1304"/>
    <w:pPr>
      <w:tabs>
        <w:tab w:val="center" w:pos="4419"/>
        <w:tab w:val="right" w:pos="8838"/>
      </w:tabs>
    </w:pPr>
  </w:style>
  <w:style w:type="character" w:customStyle="1" w:styleId="EncabezadoCar">
    <w:name w:val="Encabezado Car"/>
    <w:basedOn w:val="Fuentedeprrafopredeter"/>
    <w:link w:val="Encabezado"/>
    <w:uiPriority w:val="99"/>
    <w:rsid w:val="00F01304"/>
  </w:style>
  <w:style w:type="paragraph" w:styleId="Piedepgina">
    <w:name w:val="footer"/>
    <w:basedOn w:val="Normal"/>
    <w:link w:val="PiedepginaCar"/>
    <w:uiPriority w:val="99"/>
    <w:unhideWhenUsed/>
    <w:rsid w:val="00F01304"/>
    <w:pPr>
      <w:tabs>
        <w:tab w:val="center" w:pos="4419"/>
        <w:tab w:val="right" w:pos="8838"/>
      </w:tabs>
    </w:pPr>
  </w:style>
  <w:style w:type="character" w:customStyle="1" w:styleId="PiedepginaCar">
    <w:name w:val="Pie de página Car"/>
    <w:basedOn w:val="Fuentedeprrafopredeter"/>
    <w:link w:val="Piedepgina"/>
    <w:uiPriority w:val="99"/>
    <w:rsid w:val="00F01304"/>
  </w:style>
  <w:style w:type="paragraph" w:customStyle="1" w:styleId="Fechas">
    <w:name w:val="Fechas"/>
    <w:basedOn w:val="Normal"/>
    <w:autoRedefine/>
    <w:rsid w:val="00F01304"/>
    <w:pPr>
      <w:widowControl w:val="0"/>
      <w:pBdr>
        <w:bottom w:val="double" w:sz="6" w:space="1" w:color="auto"/>
      </w:pBdr>
      <w:tabs>
        <w:tab w:val="center" w:pos="4464"/>
        <w:tab w:val="right" w:pos="8582"/>
      </w:tabs>
      <w:ind w:left="288" w:right="288"/>
      <w:jc w:val="both"/>
    </w:pPr>
    <w:rPr>
      <w:rFonts w:ascii="Times New Roman" w:eastAsia="Times New Roman" w:hAnsi="Times New Roman" w:cs="Arial"/>
      <w:snapToGrid w:val="0"/>
      <w:sz w:val="18"/>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69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1336</Words>
  <Characters>7348</Characters>
  <Application>Microsoft Office Word</Application>
  <DocSecurity>0</DocSecurity>
  <Lines>61</Lines>
  <Paragraphs>17</Paragraphs>
  <ScaleCrop>false</ScaleCrop>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DAVID-HDEZ-M</dc:creator>
  <cp:keywords/>
  <dc:description/>
  <cp:lastModifiedBy>DAVID-HDEZ-M</cp:lastModifiedBy>
  <cp:revision>1</cp:revision>
  <dcterms:created xsi:type="dcterms:W3CDTF">2020-12-08T18:44:00Z</dcterms:created>
  <dcterms:modified xsi:type="dcterms:W3CDTF">2020-12-08T18:47:00Z</dcterms:modified>
</cp:coreProperties>
</file>